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92747" w14:textId="2BA2FD81" w:rsidR="00C97352" w:rsidRPr="00C97352" w:rsidRDefault="00C97352" w:rsidP="0089037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7352">
        <w:rPr>
          <w:rFonts w:ascii="Times New Roman" w:hAnsi="Times New Roman" w:cs="Times New Roman"/>
          <w:b/>
          <w:sz w:val="24"/>
          <w:szCs w:val="24"/>
        </w:rPr>
        <w:t>Описание функциональных характеристик ПО</w:t>
      </w:r>
      <w:r w:rsidR="0089037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1A63">
        <w:rPr>
          <w:rFonts w:ascii="Times New Roman" w:hAnsi="Times New Roman" w:cs="Times New Roman"/>
          <w:b/>
          <w:sz w:val="24"/>
          <w:szCs w:val="24"/>
        </w:rPr>
        <w:t>Лайм</w:t>
      </w:r>
    </w:p>
    <w:p w14:paraId="6AC5A337" w14:textId="16FA0D95" w:rsidR="00861A63" w:rsidRDefault="00861A63" w:rsidP="00890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Hlk213675151"/>
      <w:bookmarkStart w:id="1" w:name="_Hlk213679640"/>
      <w:r>
        <w:rPr>
          <w:rFonts w:ascii="Times New Roman" w:hAnsi="Times New Roman" w:cs="Times New Roman"/>
          <w:b/>
          <w:sz w:val="24"/>
          <w:szCs w:val="24"/>
        </w:rPr>
        <w:t>БПС</w:t>
      </w:r>
      <w:r w:rsidRPr="00861A63">
        <w:rPr>
          <w:rFonts w:ascii="Times New Roman" w:hAnsi="Times New Roman" w:cs="Times New Roman"/>
          <w:b/>
          <w:sz w:val="24"/>
          <w:szCs w:val="24"/>
        </w:rPr>
        <w:t xml:space="preserve"> "Лайм" </w:t>
      </w:r>
      <w:proofErr w:type="gramStart"/>
      <w:r w:rsidR="004F761E">
        <w:rPr>
          <w:rFonts w:ascii="Times New Roman" w:hAnsi="Times New Roman" w:cs="Times New Roman"/>
          <w:sz w:val="24"/>
          <w:szCs w:val="24"/>
        </w:rPr>
        <w:t>-</w:t>
      </w:r>
      <w:r w:rsidRPr="00861A63">
        <w:rPr>
          <w:rFonts w:ascii="Times New Roman" w:hAnsi="Times New Roman" w:cs="Times New Roman"/>
          <w:sz w:val="24"/>
          <w:szCs w:val="24"/>
        </w:rPr>
        <w:t xml:space="preserve"> </w:t>
      </w:r>
      <w:r w:rsidR="00F03E97">
        <w:rPr>
          <w:rFonts w:ascii="Times New Roman" w:hAnsi="Times New Roman" w:cs="Times New Roman"/>
          <w:sz w:val="24"/>
          <w:szCs w:val="24"/>
        </w:rPr>
        <w:t xml:space="preserve"> </w:t>
      </w:r>
      <w:r w:rsidRPr="00861A63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861A63">
        <w:rPr>
          <w:rFonts w:ascii="Times New Roman" w:hAnsi="Times New Roman" w:cs="Times New Roman"/>
          <w:sz w:val="24"/>
          <w:szCs w:val="24"/>
        </w:rPr>
        <w:t xml:space="preserve"> комплексная билетно-пропускная система, предназначенная для автоматизации управления доступом и продажами на объектах посещения.</w:t>
      </w:r>
      <w:bookmarkEnd w:id="0"/>
      <w:r w:rsidRPr="00861A63">
        <w:rPr>
          <w:rFonts w:ascii="Times New Roman" w:hAnsi="Times New Roman" w:cs="Times New Roman"/>
          <w:sz w:val="24"/>
          <w:szCs w:val="24"/>
        </w:rPr>
        <w:t xml:space="preserve"> Система обеспечивает сквозную организацию процессов — от настройки гибкой тарифной политики и продажи билетов через различные каналы до контроля доступа и анализа продаж и посещаемости.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1"/>
      <w:r w:rsidRPr="00861A63">
        <w:rPr>
          <w:rFonts w:ascii="Times New Roman" w:hAnsi="Times New Roman" w:cs="Times New Roman"/>
          <w:sz w:val="24"/>
          <w:szCs w:val="24"/>
        </w:rPr>
        <w:t xml:space="preserve">БПC «Лайм» </w:t>
      </w:r>
      <w:proofErr w:type="gramStart"/>
      <w:r w:rsidRPr="00861A63">
        <w:rPr>
          <w:rFonts w:ascii="Times New Roman" w:hAnsi="Times New Roman" w:cs="Times New Roman"/>
          <w:sz w:val="24"/>
          <w:szCs w:val="24"/>
        </w:rPr>
        <w:t>-</w:t>
      </w:r>
      <w:r w:rsidR="004F761E">
        <w:rPr>
          <w:rFonts w:ascii="Times New Roman" w:hAnsi="Times New Roman" w:cs="Times New Roman"/>
          <w:sz w:val="24"/>
          <w:szCs w:val="24"/>
        </w:rPr>
        <w:t xml:space="preserve"> </w:t>
      </w:r>
      <w:r w:rsidR="00F03E97">
        <w:rPr>
          <w:rFonts w:ascii="Times New Roman" w:hAnsi="Times New Roman" w:cs="Times New Roman"/>
          <w:sz w:val="24"/>
          <w:szCs w:val="24"/>
        </w:rPr>
        <w:t xml:space="preserve"> </w:t>
      </w:r>
      <w:r w:rsidRPr="00861A63">
        <w:rPr>
          <w:rFonts w:ascii="Times New Roman" w:hAnsi="Times New Roman" w:cs="Times New Roman"/>
          <w:sz w:val="24"/>
          <w:szCs w:val="24"/>
        </w:rPr>
        <w:t>это</w:t>
      </w:r>
      <w:proofErr w:type="gramEnd"/>
      <w:r w:rsidRPr="00861A63">
        <w:rPr>
          <w:rFonts w:ascii="Times New Roman" w:hAnsi="Times New Roman" w:cs="Times New Roman"/>
          <w:sz w:val="24"/>
          <w:szCs w:val="24"/>
        </w:rPr>
        <w:t xml:space="preserve"> система, которая может быть развернута локально с использованием LAN-сетей или работать в облаке по подписке.</w:t>
      </w:r>
    </w:p>
    <w:p w14:paraId="47A78F22" w14:textId="77777777" w:rsidR="00861A63" w:rsidRPr="00861A63" w:rsidRDefault="00861A63" w:rsidP="0089037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D8956CD" w14:textId="5F48A44F" w:rsidR="00C97352" w:rsidRPr="0089037C" w:rsidRDefault="00C97352" w:rsidP="00A97696">
      <w:pPr>
        <w:pStyle w:val="a3"/>
        <w:numPr>
          <w:ilvl w:val="0"/>
          <w:numId w:val="2"/>
        </w:numPr>
        <w:spacing w:line="360" w:lineRule="auto"/>
      </w:pPr>
      <w:r w:rsidRPr="00A97696">
        <w:rPr>
          <w:b/>
          <w:sz w:val="24"/>
        </w:rPr>
        <w:t xml:space="preserve">ПО Лайм </w:t>
      </w:r>
      <w:r w:rsidR="00357E38" w:rsidRPr="00A97696">
        <w:rPr>
          <w:b/>
          <w:sz w:val="24"/>
        </w:rPr>
        <w:t>Виджет продажи билетов</w:t>
      </w:r>
      <w:r w:rsidRPr="00A97696">
        <w:rPr>
          <w:sz w:val="24"/>
        </w:rPr>
        <w:t xml:space="preserve"> </w:t>
      </w:r>
      <w:r w:rsidR="0089037C" w:rsidRPr="00A97696">
        <w:rPr>
          <w:sz w:val="24"/>
        </w:rPr>
        <w:t>–</w:t>
      </w:r>
      <w:r w:rsidRPr="00A97696">
        <w:rPr>
          <w:sz w:val="24"/>
        </w:rPr>
        <w:t xml:space="preserve"> </w:t>
      </w:r>
      <w:r w:rsidR="00C11035" w:rsidRPr="00A97696">
        <w:rPr>
          <w:sz w:val="24"/>
        </w:rPr>
        <w:t>это веб-приложение, интегрируемое на сайты заказчиков, которое обеспечивает полный цикл онлайн-продажи билетов и пополнения счетов: от выбора билета или суммы пополнения и оплаты до автоматической генерации и отправки билетов покупателям.</w:t>
      </w:r>
    </w:p>
    <w:p w14:paraId="1EF6C95F" w14:textId="32E767C0" w:rsidR="0089037C" w:rsidRPr="00A97696" w:rsidRDefault="0089037C" w:rsidP="00A97696">
      <w:pPr>
        <w:pStyle w:val="a3"/>
        <w:numPr>
          <w:ilvl w:val="1"/>
          <w:numId w:val="18"/>
        </w:numPr>
        <w:spacing w:line="360" w:lineRule="auto"/>
        <w:jc w:val="both"/>
        <w:rPr>
          <w:rFonts w:eastAsia="Calibri"/>
          <w:b/>
          <w:sz w:val="24"/>
        </w:rPr>
      </w:pPr>
      <w:r w:rsidRPr="00A97696">
        <w:rPr>
          <w:rFonts w:eastAsia="Calibri"/>
          <w:b/>
          <w:sz w:val="24"/>
        </w:rPr>
        <w:t>Функциональные характеристики:</w:t>
      </w:r>
    </w:p>
    <w:p w14:paraId="55942B16" w14:textId="77777777" w:rsidR="00A97696" w:rsidRDefault="00A97696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>Продажа</w:t>
      </w:r>
      <w:r w:rsidR="006877EA" w:rsidRPr="00A97696">
        <w:rPr>
          <w:rFonts w:eastAsia="Calibri"/>
          <w:sz w:val="24"/>
        </w:rPr>
        <w:t xml:space="preserve"> билетов</w:t>
      </w:r>
      <w:r w:rsidR="00EA2E64" w:rsidRPr="00A97696">
        <w:rPr>
          <w:rFonts w:eastAsia="Calibri"/>
          <w:sz w:val="24"/>
        </w:rPr>
        <w:t>, пакетов билетов</w:t>
      </w:r>
      <w:r w:rsidR="006877EA" w:rsidRPr="00A97696">
        <w:rPr>
          <w:rFonts w:eastAsia="Calibri"/>
          <w:sz w:val="24"/>
        </w:rPr>
        <w:t xml:space="preserve"> без выбора даты и времени</w:t>
      </w:r>
      <w:r w:rsidR="0089037C" w:rsidRPr="00A97696">
        <w:rPr>
          <w:rFonts w:eastAsia="Calibri"/>
          <w:sz w:val="24"/>
        </w:rPr>
        <w:t xml:space="preserve"> </w:t>
      </w:r>
    </w:p>
    <w:p w14:paraId="05FF8901" w14:textId="77777777" w:rsidR="00A97696" w:rsidRDefault="00A97696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>Продажа</w:t>
      </w:r>
      <w:r w:rsidR="00EA2E64" w:rsidRPr="00A97696">
        <w:rPr>
          <w:rFonts w:eastAsia="Calibri"/>
          <w:sz w:val="24"/>
        </w:rPr>
        <w:t xml:space="preserve"> билетов на мероприятия с выбором даты и времени сеанса</w:t>
      </w:r>
    </w:p>
    <w:p w14:paraId="079D351E" w14:textId="77777777" w:rsidR="00A97696" w:rsidRDefault="00EA2E64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>Пополнение счетов или покупка сертификатов.</w:t>
      </w:r>
    </w:p>
    <w:p w14:paraId="554D873A" w14:textId="77777777" w:rsidR="00A97696" w:rsidRDefault="00EA2E64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 xml:space="preserve">Прием оплат через интегрированные платежные </w:t>
      </w:r>
      <w:proofErr w:type="spellStart"/>
      <w:r w:rsidRPr="00A97696">
        <w:rPr>
          <w:rFonts w:eastAsia="Calibri"/>
          <w:sz w:val="24"/>
        </w:rPr>
        <w:t>системы</w:t>
      </w:r>
      <w:r w:rsidR="004569EE" w:rsidRPr="00A97696">
        <w:rPr>
          <w:rFonts w:eastAsia="Calibri"/>
          <w:sz w:val="24"/>
        </w:rPr>
        <w:t>Авторизация</w:t>
      </w:r>
      <w:proofErr w:type="spellEnd"/>
      <w:r w:rsidR="004569EE" w:rsidRPr="00A97696">
        <w:rPr>
          <w:rFonts w:eastAsia="Calibri"/>
          <w:sz w:val="24"/>
        </w:rPr>
        <w:t xml:space="preserve"> по номеру карты или по </w:t>
      </w:r>
      <w:r w:rsidR="004569EE" w:rsidRPr="00A97696">
        <w:rPr>
          <w:rFonts w:eastAsia="Calibri"/>
          <w:sz w:val="24"/>
          <w:lang w:val="en-US"/>
        </w:rPr>
        <w:t>email</w:t>
      </w:r>
      <w:r w:rsidR="004569EE" w:rsidRPr="00A97696">
        <w:rPr>
          <w:rFonts w:eastAsia="Calibri"/>
          <w:sz w:val="24"/>
        </w:rPr>
        <w:t xml:space="preserve"> покупателя</w:t>
      </w:r>
    </w:p>
    <w:p w14:paraId="75CED21E" w14:textId="77777777" w:rsidR="00A97696" w:rsidRPr="00A97696" w:rsidRDefault="00EA2E64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 xml:space="preserve">Генерация билетов в формате </w:t>
      </w:r>
      <w:r w:rsidRPr="00A97696">
        <w:rPr>
          <w:rFonts w:eastAsia="Calibri"/>
          <w:sz w:val="24"/>
          <w:lang w:val="en-US"/>
        </w:rPr>
        <w:t>PDF</w:t>
      </w:r>
    </w:p>
    <w:p w14:paraId="7A201DC1" w14:textId="13AD2E1D" w:rsidR="00BC7857" w:rsidRPr="00A97696" w:rsidRDefault="00BC7857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>Отправка билетов</w:t>
      </w:r>
      <w:r w:rsidR="004569EE" w:rsidRPr="00A97696">
        <w:rPr>
          <w:rFonts w:eastAsia="Calibri"/>
          <w:sz w:val="24"/>
        </w:rPr>
        <w:t>\сертификатов</w:t>
      </w:r>
      <w:r w:rsidRPr="00A97696">
        <w:rPr>
          <w:rFonts w:eastAsia="Calibri"/>
          <w:sz w:val="24"/>
        </w:rPr>
        <w:t xml:space="preserve"> на </w:t>
      </w:r>
      <w:r w:rsidRPr="00A97696">
        <w:rPr>
          <w:rFonts w:eastAsia="Calibri"/>
          <w:sz w:val="24"/>
          <w:lang w:val="en-US"/>
        </w:rPr>
        <w:t>email</w:t>
      </w:r>
      <w:r w:rsidRPr="00A97696">
        <w:rPr>
          <w:rFonts w:eastAsia="Calibri"/>
          <w:sz w:val="24"/>
        </w:rPr>
        <w:t xml:space="preserve"> покупателя</w:t>
      </w:r>
    </w:p>
    <w:p w14:paraId="2E63C9FC" w14:textId="6E1AB70D" w:rsidR="004569EE" w:rsidRPr="004569EE" w:rsidRDefault="004569EE" w:rsidP="004569EE">
      <w:pPr>
        <w:pStyle w:val="a3"/>
        <w:numPr>
          <w:ilvl w:val="0"/>
          <w:numId w:val="9"/>
        </w:numPr>
        <w:spacing w:line="360" w:lineRule="auto"/>
        <w:jc w:val="both"/>
        <w:rPr>
          <w:rFonts w:eastAsia="Calibri"/>
          <w:sz w:val="24"/>
        </w:rPr>
      </w:pPr>
      <w:r w:rsidRPr="004569EE">
        <w:rPr>
          <w:rFonts w:eastAsia="Calibri"/>
          <w:sz w:val="24"/>
        </w:rPr>
        <w:t>Редактирование дизайна и содержания билетов</w:t>
      </w:r>
    </w:p>
    <w:p w14:paraId="0B5186C2" w14:textId="1C0890C4" w:rsidR="004569EE" w:rsidRPr="004569EE" w:rsidRDefault="004569EE" w:rsidP="004569EE">
      <w:pPr>
        <w:pStyle w:val="a3"/>
        <w:numPr>
          <w:ilvl w:val="0"/>
          <w:numId w:val="9"/>
        </w:numPr>
        <w:spacing w:line="360" w:lineRule="auto"/>
        <w:jc w:val="both"/>
        <w:rPr>
          <w:rFonts w:eastAsia="Calibri"/>
          <w:sz w:val="24"/>
        </w:rPr>
      </w:pPr>
      <w:r w:rsidRPr="004569EE">
        <w:rPr>
          <w:rFonts w:eastAsia="Calibri"/>
          <w:sz w:val="24"/>
        </w:rPr>
        <w:t xml:space="preserve">Настройка шаблонов </w:t>
      </w:r>
      <w:proofErr w:type="spellStart"/>
      <w:r w:rsidRPr="004569EE">
        <w:rPr>
          <w:rFonts w:eastAsia="Calibri"/>
          <w:sz w:val="24"/>
        </w:rPr>
        <w:t>email</w:t>
      </w:r>
      <w:proofErr w:type="spellEnd"/>
      <w:r w:rsidRPr="004569EE">
        <w:rPr>
          <w:rFonts w:eastAsia="Calibri"/>
          <w:sz w:val="24"/>
        </w:rPr>
        <w:t>-писем для отправки билетов</w:t>
      </w:r>
    </w:p>
    <w:p w14:paraId="5E0F0C3C" w14:textId="77777777" w:rsidR="00280196" w:rsidRDefault="004569EE" w:rsidP="00280196">
      <w:pPr>
        <w:pStyle w:val="a3"/>
        <w:numPr>
          <w:ilvl w:val="0"/>
          <w:numId w:val="9"/>
        </w:numPr>
        <w:spacing w:line="360" w:lineRule="auto"/>
        <w:jc w:val="both"/>
        <w:rPr>
          <w:rFonts w:eastAsia="Calibri"/>
          <w:sz w:val="24"/>
        </w:rPr>
      </w:pPr>
      <w:r w:rsidRPr="004569EE">
        <w:rPr>
          <w:rFonts w:eastAsia="Calibri"/>
          <w:sz w:val="24"/>
        </w:rPr>
        <w:t>Персонализация сообщений для покупателей</w:t>
      </w:r>
    </w:p>
    <w:p w14:paraId="1178A8DC" w14:textId="77777777" w:rsidR="00A97696" w:rsidRDefault="004569EE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280196">
        <w:rPr>
          <w:rFonts w:eastAsia="Calibri"/>
          <w:sz w:val="24"/>
        </w:rPr>
        <w:t>В случае авторизации по номеру карты возможность проверить баланс</w:t>
      </w:r>
    </w:p>
    <w:p w14:paraId="0C13BD30" w14:textId="378B9B6C" w:rsidR="00A97696" w:rsidRDefault="004569EE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 xml:space="preserve">В случае авторизации по номеру карты приобретенные билеты либо совершенные пополнения счетов закрепляются за счетом </w:t>
      </w:r>
      <w:r w:rsidR="001D6DD8">
        <w:rPr>
          <w:rFonts w:eastAsia="Calibri"/>
          <w:sz w:val="24"/>
        </w:rPr>
        <w:t>посетителя</w:t>
      </w:r>
      <w:r w:rsidRPr="00A97696">
        <w:rPr>
          <w:rFonts w:eastAsia="Calibri"/>
          <w:sz w:val="24"/>
        </w:rPr>
        <w:t>, идентификатором которого является карта.</w:t>
      </w:r>
    </w:p>
    <w:p w14:paraId="7AD45DEE" w14:textId="77777777" w:rsidR="00A97696" w:rsidRDefault="005C4EC5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>Настройка обязательных соглашений для посетителей</w:t>
      </w:r>
    </w:p>
    <w:p w14:paraId="08F75128" w14:textId="77777777" w:rsidR="00A97696" w:rsidRDefault="004569EE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>Формирование уникальной ссылки для размещения на сайте заказчика</w:t>
      </w:r>
    </w:p>
    <w:p w14:paraId="386FBC4E" w14:textId="77777777" w:rsidR="00A97696" w:rsidRDefault="004569EE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>Поддержка современных браузеров</w:t>
      </w:r>
    </w:p>
    <w:p w14:paraId="6D05C608" w14:textId="6F876662" w:rsidR="004569EE" w:rsidRPr="00A97696" w:rsidRDefault="004569EE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>Соответствие требованиям законодательства РФ</w:t>
      </w:r>
    </w:p>
    <w:p w14:paraId="731229FD" w14:textId="1A775854" w:rsidR="00803CE6" w:rsidRPr="00A97696" w:rsidRDefault="00803CE6" w:rsidP="00A97696">
      <w:pPr>
        <w:pStyle w:val="a3"/>
        <w:numPr>
          <w:ilvl w:val="1"/>
          <w:numId w:val="18"/>
        </w:numPr>
        <w:spacing w:line="360" w:lineRule="auto"/>
        <w:jc w:val="both"/>
        <w:rPr>
          <w:b/>
          <w:color w:val="2C2D2E"/>
          <w:sz w:val="24"/>
          <w:shd w:val="clear" w:color="auto" w:fill="FFFFFF"/>
        </w:rPr>
      </w:pPr>
      <w:r w:rsidRPr="00A97696">
        <w:rPr>
          <w:b/>
          <w:color w:val="2C2D2E"/>
          <w:sz w:val="24"/>
          <w:shd w:val="clear" w:color="auto" w:fill="FFFFFF"/>
        </w:rPr>
        <w:t xml:space="preserve"> Базовая настройка</w:t>
      </w:r>
    </w:p>
    <w:p w14:paraId="1F407F16" w14:textId="204B8B00" w:rsidR="00280196" w:rsidRPr="00A97696" w:rsidRDefault="00280196" w:rsidP="00A97696">
      <w:pPr>
        <w:pStyle w:val="a3"/>
        <w:numPr>
          <w:ilvl w:val="2"/>
          <w:numId w:val="18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A97696">
        <w:rPr>
          <w:color w:val="2C2D2E"/>
          <w:sz w:val="24"/>
          <w:shd w:val="clear" w:color="auto" w:fill="FFFFFF"/>
        </w:rPr>
        <w:t xml:space="preserve"> Интеграционные настройки:</w:t>
      </w:r>
    </w:p>
    <w:p w14:paraId="22545CFD" w14:textId="77777777" w:rsidR="00280196" w:rsidRDefault="00280196" w:rsidP="00280196">
      <w:pPr>
        <w:pStyle w:val="a3"/>
        <w:numPr>
          <w:ilvl w:val="0"/>
          <w:numId w:val="15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>Настройка подключения к системам заказчика</w:t>
      </w:r>
    </w:p>
    <w:p w14:paraId="3DCC6A51" w14:textId="5F64350F" w:rsidR="00280196" w:rsidRPr="00280196" w:rsidRDefault="00280196" w:rsidP="00280196">
      <w:pPr>
        <w:pStyle w:val="a3"/>
        <w:numPr>
          <w:ilvl w:val="0"/>
          <w:numId w:val="15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>Конфигурация параметров взаимодействия с API</w:t>
      </w:r>
    </w:p>
    <w:p w14:paraId="66177226" w14:textId="77777777" w:rsidR="00280196" w:rsidRPr="00280196" w:rsidRDefault="00280196" w:rsidP="00280196">
      <w:pPr>
        <w:spacing w:after="0" w:line="360" w:lineRule="auto"/>
        <w:jc w:val="both"/>
        <w:rPr>
          <w:rFonts w:ascii="Times New Roman" w:eastAsia="ヒラギノ角ゴ Pro W3" w:hAnsi="Times New Roman" w:cs="Times New Roman"/>
          <w:color w:val="2C2D2E"/>
          <w:sz w:val="24"/>
          <w:szCs w:val="24"/>
          <w:shd w:val="clear" w:color="auto" w:fill="FFFFFF"/>
        </w:rPr>
      </w:pPr>
    </w:p>
    <w:p w14:paraId="2C831C02" w14:textId="4F12694E" w:rsidR="00280196" w:rsidRPr="00A97696" w:rsidRDefault="00280196" w:rsidP="00A97696">
      <w:pPr>
        <w:pStyle w:val="a3"/>
        <w:numPr>
          <w:ilvl w:val="2"/>
          <w:numId w:val="18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A97696">
        <w:rPr>
          <w:color w:val="2C2D2E"/>
          <w:sz w:val="24"/>
          <w:shd w:val="clear" w:color="auto" w:fill="FFFFFF"/>
        </w:rPr>
        <w:t>Настройка шаблонов:</w:t>
      </w:r>
    </w:p>
    <w:p w14:paraId="7B5E3E5A" w14:textId="77777777" w:rsidR="00280196" w:rsidRDefault="00280196" w:rsidP="00280196">
      <w:pPr>
        <w:pStyle w:val="a3"/>
        <w:numPr>
          <w:ilvl w:val="0"/>
          <w:numId w:val="16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>Редактирование дизайна и содержания билетов</w:t>
      </w:r>
    </w:p>
    <w:p w14:paraId="68E2FA54" w14:textId="033DF7F6" w:rsidR="00280196" w:rsidRPr="00280196" w:rsidRDefault="00280196" w:rsidP="00280196">
      <w:pPr>
        <w:pStyle w:val="a3"/>
        <w:numPr>
          <w:ilvl w:val="0"/>
          <w:numId w:val="16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 xml:space="preserve">Настройка шаблонов </w:t>
      </w:r>
      <w:proofErr w:type="spellStart"/>
      <w:r w:rsidRPr="00280196">
        <w:rPr>
          <w:color w:val="2C2D2E"/>
          <w:sz w:val="24"/>
          <w:shd w:val="clear" w:color="auto" w:fill="FFFFFF"/>
        </w:rPr>
        <w:t>email</w:t>
      </w:r>
      <w:proofErr w:type="spellEnd"/>
      <w:r w:rsidRPr="00280196">
        <w:rPr>
          <w:color w:val="2C2D2E"/>
          <w:sz w:val="24"/>
          <w:shd w:val="clear" w:color="auto" w:fill="FFFFFF"/>
        </w:rPr>
        <w:t>-писем для отправки билетов</w:t>
      </w:r>
    </w:p>
    <w:p w14:paraId="1591F2B9" w14:textId="38470B65" w:rsidR="00280196" w:rsidRPr="00A97696" w:rsidRDefault="00280196" w:rsidP="00A97696">
      <w:pPr>
        <w:pStyle w:val="a3"/>
        <w:numPr>
          <w:ilvl w:val="2"/>
          <w:numId w:val="18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A97696">
        <w:rPr>
          <w:color w:val="2C2D2E"/>
          <w:sz w:val="24"/>
          <w:shd w:val="clear" w:color="auto" w:fill="FFFFFF"/>
        </w:rPr>
        <w:t>Управление соглашениями:</w:t>
      </w:r>
    </w:p>
    <w:p w14:paraId="5AAC9723" w14:textId="77777777" w:rsidR="00280196" w:rsidRDefault="00280196" w:rsidP="00280196">
      <w:pPr>
        <w:pStyle w:val="a3"/>
        <w:numPr>
          <w:ilvl w:val="0"/>
          <w:numId w:val="17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>Настройка обязательных и необязательных согласий</w:t>
      </w:r>
    </w:p>
    <w:p w14:paraId="4C5BB5C0" w14:textId="77777777" w:rsidR="00280196" w:rsidRDefault="00280196" w:rsidP="00280196">
      <w:pPr>
        <w:pStyle w:val="a3"/>
        <w:numPr>
          <w:ilvl w:val="0"/>
          <w:numId w:val="17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>Блокировка покупки без принятия обязательных соглашений</w:t>
      </w:r>
    </w:p>
    <w:p w14:paraId="72A6ED59" w14:textId="4DE103CD" w:rsidR="00280196" w:rsidRPr="00280196" w:rsidRDefault="00280196" w:rsidP="00280196">
      <w:pPr>
        <w:pStyle w:val="a3"/>
        <w:numPr>
          <w:ilvl w:val="0"/>
          <w:numId w:val="17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>Интеграция ссылок на полные тексты документов</w:t>
      </w:r>
    </w:p>
    <w:p w14:paraId="08EC5384" w14:textId="77777777" w:rsidR="00280196" w:rsidRPr="00280196" w:rsidRDefault="00280196" w:rsidP="00280196">
      <w:pPr>
        <w:spacing w:after="0" w:line="360" w:lineRule="auto"/>
        <w:jc w:val="both"/>
        <w:rPr>
          <w:rFonts w:ascii="Times New Roman" w:eastAsia="ヒラギノ角ゴ Pro W3" w:hAnsi="Times New Roman" w:cs="Times New Roman"/>
          <w:color w:val="2C2D2E"/>
          <w:sz w:val="24"/>
          <w:szCs w:val="24"/>
          <w:shd w:val="clear" w:color="auto" w:fill="FFFFFF"/>
        </w:rPr>
      </w:pPr>
    </w:p>
    <w:p w14:paraId="0C1DF4F9" w14:textId="76023C09" w:rsidR="00A97696" w:rsidRPr="00A97696" w:rsidRDefault="00803CE6" w:rsidP="00A97696">
      <w:pPr>
        <w:pStyle w:val="a3"/>
        <w:numPr>
          <w:ilvl w:val="0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b/>
          <w:sz w:val="24"/>
        </w:rPr>
        <w:t xml:space="preserve">ПО </w:t>
      </w:r>
      <w:bookmarkStart w:id="2" w:name="_Hlk214346922"/>
      <w:bookmarkStart w:id="3" w:name="_GoBack"/>
      <w:r w:rsidRPr="00A97696">
        <w:rPr>
          <w:rFonts w:eastAsia="Calibri"/>
          <w:b/>
          <w:sz w:val="24"/>
        </w:rPr>
        <w:t xml:space="preserve">Лайм </w:t>
      </w:r>
      <w:r w:rsidR="00A97696" w:rsidRPr="00A97696">
        <w:rPr>
          <w:rFonts w:eastAsia="Calibri"/>
          <w:b/>
          <w:sz w:val="24"/>
        </w:rPr>
        <w:t>Виджет пополнения депозитной карты</w:t>
      </w:r>
      <w:r w:rsidR="004F761E" w:rsidRPr="00A97696">
        <w:rPr>
          <w:rFonts w:eastAsia="Calibri"/>
          <w:sz w:val="24"/>
        </w:rPr>
        <w:t xml:space="preserve"> </w:t>
      </w:r>
      <w:proofErr w:type="gramStart"/>
      <w:r w:rsidR="004F761E" w:rsidRPr="00A97696">
        <w:rPr>
          <w:rFonts w:eastAsia="Calibri"/>
          <w:sz w:val="24"/>
        </w:rPr>
        <w:t xml:space="preserve">- </w:t>
      </w:r>
      <w:r w:rsidR="00A97696" w:rsidRPr="00A97696">
        <w:rPr>
          <w:rFonts w:eastAsia="Calibri"/>
          <w:sz w:val="24"/>
        </w:rPr>
        <w:t>это</w:t>
      </w:r>
      <w:proofErr w:type="gramEnd"/>
      <w:r w:rsidR="00A97696" w:rsidRPr="00A97696">
        <w:rPr>
          <w:rFonts w:eastAsia="Calibri"/>
          <w:sz w:val="24"/>
        </w:rPr>
        <w:t xml:space="preserve"> веб-приложение, интегрируемое на сайты заказчиков, которое предоставляет пользователям возможность дистанционного пополнения счетов депозитных карт системы «Лайм» с автоматической </w:t>
      </w:r>
      <w:proofErr w:type="spellStart"/>
      <w:r w:rsidR="00A97696" w:rsidRPr="00A97696">
        <w:rPr>
          <w:rFonts w:eastAsia="Calibri"/>
          <w:sz w:val="24"/>
        </w:rPr>
        <w:t>фискализацией</w:t>
      </w:r>
      <w:proofErr w:type="spellEnd"/>
      <w:r w:rsidR="00A97696" w:rsidRPr="00A97696">
        <w:rPr>
          <w:rFonts w:eastAsia="Calibri"/>
          <w:sz w:val="24"/>
        </w:rPr>
        <w:t xml:space="preserve"> операций и мгновенным зачислением средств.</w:t>
      </w:r>
    </w:p>
    <w:bookmarkEnd w:id="2"/>
    <w:bookmarkEnd w:id="3"/>
    <w:p w14:paraId="4C7C5760" w14:textId="2608E496" w:rsidR="00A74945" w:rsidRPr="00A97696" w:rsidRDefault="00A74945" w:rsidP="00A97696">
      <w:pPr>
        <w:pStyle w:val="a3"/>
        <w:numPr>
          <w:ilvl w:val="1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>Функциональные характеристики</w:t>
      </w:r>
    </w:p>
    <w:p w14:paraId="6B0FD999" w14:textId="77777777" w:rsidR="00A97696" w:rsidRDefault="00A97696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 xml:space="preserve">Авторизация по номеру карты </w:t>
      </w:r>
    </w:p>
    <w:p w14:paraId="67BFE903" w14:textId="743ABFB7" w:rsidR="00A97696" w:rsidRDefault="00A97696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 xml:space="preserve">Проверка баланса депозитного и бонусного счета </w:t>
      </w:r>
    </w:p>
    <w:p w14:paraId="6262EA17" w14:textId="12EBEAEF" w:rsidR="00A97696" w:rsidRDefault="00A97696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>Пополнение счетов</w:t>
      </w:r>
      <w:r>
        <w:rPr>
          <w:rFonts w:eastAsia="Calibri"/>
          <w:sz w:val="24"/>
        </w:rPr>
        <w:t xml:space="preserve"> на свободную сумма и</w:t>
      </w:r>
      <w:r w:rsidR="000046FB">
        <w:rPr>
          <w:rFonts w:eastAsia="Calibri"/>
          <w:sz w:val="24"/>
        </w:rPr>
        <w:t>\и</w:t>
      </w:r>
      <w:r>
        <w:rPr>
          <w:rFonts w:eastAsia="Calibri"/>
          <w:sz w:val="24"/>
        </w:rPr>
        <w:t xml:space="preserve">ли с </w:t>
      </w:r>
      <w:r w:rsidR="000046FB">
        <w:rPr>
          <w:rFonts w:eastAsia="Calibri"/>
          <w:sz w:val="24"/>
        </w:rPr>
        <w:t>выбором</w:t>
      </w:r>
      <w:r>
        <w:rPr>
          <w:rFonts w:eastAsia="Calibri"/>
          <w:sz w:val="24"/>
        </w:rPr>
        <w:t xml:space="preserve"> номинала</w:t>
      </w:r>
    </w:p>
    <w:p w14:paraId="3F11C44D" w14:textId="57A073D5" w:rsidR="00A97696" w:rsidRDefault="00A97696" w:rsidP="00A97696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A97696">
        <w:rPr>
          <w:rFonts w:eastAsia="Calibri"/>
          <w:sz w:val="24"/>
        </w:rPr>
        <w:t>Прием оплат через интегрированные платежные системы</w:t>
      </w:r>
    </w:p>
    <w:p w14:paraId="08F38377" w14:textId="2560F137" w:rsidR="00A97696" w:rsidRDefault="000046FB" w:rsidP="001D6DD8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Отображение количества бонусов при пополнении на указанные номиналы</w:t>
      </w:r>
      <w:r w:rsidR="00A97696" w:rsidRPr="001D6DD8">
        <w:rPr>
          <w:rFonts w:eastAsia="Calibri"/>
          <w:sz w:val="24"/>
        </w:rPr>
        <w:t>.</w:t>
      </w:r>
    </w:p>
    <w:p w14:paraId="39D95429" w14:textId="77777777" w:rsidR="001D6DD8" w:rsidRDefault="001D6DD8" w:rsidP="001D6DD8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Средства и бонусные баллы за пополнение после оплаты в режиме реального времени начисляются на счет посетителя</w:t>
      </w:r>
    </w:p>
    <w:p w14:paraId="10C8E21D" w14:textId="77777777" w:rsidR="001D6DD8" w:rsidRDefault="001D6DD8" w:rsidP="001D6DD8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>
        <w:rPr>
          <w:rFonts w:eastAsia="Calibri"/>
          <w:sz w:val="24"/>
        </w:rPr>
        <w:t>Возможна н</w:t>
      </w:r>
      <w:r w:rsidR="00A97696" w:rsidRPr="001D6DD8">
        <w:rPr>
          <w:rFonts w:eastAsia="Calibri"/>
          <w:sz w:val="24"/>
        </w:rPr>
        <w:t>астройка обязательных соглашений для посетителей</w:t>
      </w:r>
    </w:p>
    <w:p w14:paraId="44584C5E" w14:textId="77777777" w:rsidR="001D6DD8" w:rsidRDefault="00A97696" w:rsidP="001D6DD8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1D6DD8">
        <w:rPr>
          <w:rFonts w:eastAsia="Calibri"/>
          <w:sz w:val="24"/>
        </w:rPr>
        <w:t>Формирование уникальной ссылки для размещения на сайте заказчика</w:t>
      </w:r>
    </w:p>
    <w:p w14:paraId="0511BD65" w14:textId="77777777" w:rsidR="001D6DD8" w:rsidRDefault="00A97696" w:rsidP="001D6DD8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1D6DD8">
        <w:rPr>
          <w:rFonts w:eastAsia="Calibri"/>
          <w:sz w:val="24"/>
        </w:rPr>
        <w:t>Поддержка современных браузеров</w:t>
      </w:r>
    </w:p>
    <w:p w14:paraId="6672DAA6" w14:textId="4E71F6B1" w:rsidR="00A97696" w:rsidRPr="001D6DD8" w:rsidRDefault="00A97696" w:rsidP="001D6DD8">
      <w:pPr>
        <w:pStyle w:val="a3"/>
        <w:numPr>
          <w:ilvl w:val="2"/>
          <w:numId w:val="18"/>
        </w:numPr>
        <w:spacing w:line="360" w:lineRule="auto"/>
        <w:jc w:val="both"/>
        <w:rPr>
          <w:rFonts w:eastAsia="Calibri"/>
          <w:sz w:val="24"/>
        </w:rPr>
      </w:pPr>
      <w:r w:rsidRPr="001D6DD8">
        <w:rPr>
          <w:rFonts w:eastAsia="Calibri"/>
          <w:sz w:val="24"/>
        </w:rPr>
        <w:t>Соответствие требованиям законодательства РФ</w:t>
      </w:r>
    </w:p>
    <w:p w14:paraId="2629DC3B" w14:textId="77777777" w:rsidR="00A97696" w:rsidRPr="0059687C" w:rsidRDefault="00A97696" w:rsidP="00A97696">
      <w:pPr>
        <w:spacing w:after="0" w:line="360" w:lineRule="auto"/>
        <w:jc w:val="both"/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2</w:t>
      </w:r>
      <w:r w:rsidRPr="0059687C">
        <w:rPr>
          <w:rFonts w:ascii="Times New Roman" w:hAnsi="Times New Roman" w:cs="Times New Roman"/>
          <w:b/>
          <w:color w:val="2C2D2E"/>
          <w:sz w:val="24"/>
          <w:szCs w:val="24"/>
          <w:shd w:val="clear" w:color="auto" w:fill="FFFFFF"/>
        </w:rPr>
        <w:t>. Базовая настройка</w:t>
      </w:r>
    </w:p>
    <w:p w14:paraId="2EF29901" w14:textId="77777777" w:rsidR="00A97696" w:rsidRDefault="00A97696" w:rsidP="00A97696">
      <w:pPr>
        <w:pStyle w:val="a3"/>
        <w:numPr>
          <w:ilvl w:val="1"/>
          <w:numId w:val="18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>
        <w:rPr>
          <w:color w:val="2C2D2E"/>
          <w:sz w:val="24"/>
          <w:shd w:val="clear" w:color="auto" w:fill="FFFFFF"/>
        </w:rPr>
        <w:t xml:space="preserve"> </w:t>
      </w:r>
      <w:r w:rsidRPr="00280196">
        <w:rPr>
          <w:color w:val="2C2D2E"/>
          <w:sz w:val="24"/>
          <w:shd w:val="clear" w:color="auto" w:fill="FFFFFF"/>
        </w:rPr>
        <w:t>Интеграционные настройки:</w:t>
      </w:r>
    </w:p>
    <w:p w14:paraId="2BE47F7A" w14:textId="77777777" w:rsidR="00A97696" w:rsidRDefault="00A97696" w:rsidP="00A97696">
      <w:pPr>
        <w:pStyle w:val="a3"/>
        <w:numPr>
          <w:ilvl w:val="0"/>
          <w:numId w:val="15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>Настройка подключения к системам заказчика</w:t>
      </w:r>
    </w:p>
    <w:p w14:paraId="787D2268" w14:textId="55C941EC" w:rsidR="00A97696" w:rsidRPr="00C749D7" w:rsidRDefault="00A97696" w:rsidP="00A97696">
      <w:pPr>
        <w:pStyle w:val="a3"/>
        <w:numPr>
          <w:ilvl w:val="0"/>
          <w:numId w:val="15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>Конфигурация параметров взаимодействия с API</w:t>
      </w:r>
    </w:p>
    <w:p w14:paraId="2677C77F" w14:textId="77777777" w:rsidR="00A97696" w:rsidRPr="00280196" w:rsidRDefault="00A97696" w:rsidP="00A97696">
      <w:pPr>
        <w:pStyle w:val="a3"/>
        <w:numPr>
          <w:ilvl w:val="1"/>
          <w:numId w:val="18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>Управление соглашениями:</w:t>
      </w:r>
    </w:p>
    <w:p w14:paraId="5C2D246F" w14:textId="77777777" w:rsidR="00A97696" w:rsidRDefault="00A97696" w:rsidP="00A97696">
      <w:pPr>
        <w:pStyle w:val="a3"/>
        <w:numPr>
          <w:ilvl w:val="0"/>
          <w:numId w:val="17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>Настройка обязательных и необязательных согласий</w:t>
      </w:r>
    </w:p>
    <w:p w14:paraId="4ADB933C" w14:textId="77777777" w:rsidR="00A97696" w:rsidRDefault="00A97696" w:rsidP="00A97696">
      <w:pPr>
        <w:pStyle w:val="a3"/>
        <w:numPr>
          <w:ilvl w:val="0"/>
          <w:numId w:val="17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>Блокировка покупки без принятия обязательных соглашений</w:t>
      </w:r>
    </w:p>
    <w:p w14:paraId="64AC47A0" w14:textId="77777777" w:rsidR="00A97696" w:rsidRPr="00280196" w:rsidRDefault="00A97696" w:rsidP="00A97696">
      <w:pPr>
        <w:pStyle w:val="a3"/>
        <w:numPr>
          <w:ilvl w:val="0"/>
          <w:numId w:val="17"/>
        </w:numPr>
        <w:spacing w:line="360" w:lineRule="auto"/>
        <w:jc w:val="both"/>
        <w:rPr>
          <w:color w:val="2C2D2E"/>
          <w:sz w:val="24"/>
          <w:shd w:val="clear" w:color="auto" w:fill="FFFFFF"/>
        </w:rPr>
      </w:pPr>
      <w:r w:rsidRPr="00280196">
        <w:rPr>
          <w:color w:val="2C2D2E"/>
          <w:sz w:val="24"/>
          <w:shd w:val="clear" w:color="auto" w:fill="FFFFFF"/>
        </w:rPr>
        <w:t>Интеграция ссылок на полные тексты документов</w:t>
      </w:r>
    </w:p>
    <w:p w14:paraId="4044B55E" w14:textId="77777777" w:rsidR="00A97696" w:rsidRPr="00280196" w:rsidRDefault="00A97696" w:rsidP="00A97696">
      <w:pPr>
        <w:spacing w:after="0" w:line="360" w:lineRule="auto"/>
        <w:jc w:val="both"/>
        <w:rPr>
          <w:rFonts w:ascii="Times New Roman" w:eastAsia="ヒラギノ角ゴ Pro W3" w:hAnsi="Times New Roman" w:cs="Times New Roman"/>
          <w:color w:val="2C2D2E"/>
          <w:sz w:val="24"/>
          <w:szCs w:val="24"/>
          <w:shd w:val="clear" w:color="auto" w:fill="FFFFFF"/>
        </w:rPr>
      </w:pPr>
    </w:p>
    <w:p w14:paraId="362A3CCA" w14:textId="5E36CE1A" w:rsidR="00A74945" w:rsidRPr="00A74945" w:rsidRDefault="00A74945" w:rsidP="00A97696">
      <w:pPr>
        <w:spacing w:after="0" w:line="360" w:lineRule="auto"/>
        <w:jc w:val="both"/>
        <w:rPr>
          <w:rFonts w:eastAsia="Calibri"/>
          <w:sz w:val="24"/>
        </w:rPr>
      </w:pPr>
    </w:p>
    <w:sectPr w:rsidR="00A74945" w:rsidRPr="00A749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6565D"/>
    <w:multiLevelType w:val="multilevel"/>
    <w:tmpl w:val="E4D205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8583A56"/>
    <w:multiLevelType w:val="hybridMultilevel"/>
    <w:tmpl w:val="71A2B9E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2C54BF"/>
    <w:multiLevelType w:val="hybridMultilevel"/>
    <w:tmpl w:val="C44C3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DB0470"/>
    <w:multiLevelType w:val="hybridMultilevel"/>
    <w:tmpl w:val="972C22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5975EC"/>
    <w:multiLevelType w:val="hybridMultilevel"/>
    <w:tmpl w:val="3C9EEDB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244C63"/>
    <w:multiLevelType w:val="hybridMultilevel"/>
    <w:tmpl w:val="568819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8363DD"/>
    <w:multiLevelType w:val="multilevel"/>
    <w:tmpl w:val="E50696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40ED1834"/>
    <w:multiLevelType w:val="hybridMultilevel"/>
    <w:tmpl w:val="F9B2A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0A6F6C"/>
    <w:multiLevelType w:val="hybridMultilevel"/>
    <w:tmpl w:val="D1E0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4528C0"/>
    <w:multiLevelType w:val="multilevel"/>
    <w:tmpl w:val="45C87DDE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Bidi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4B0F4D96"/>
    <w:multiLevelType w:val="multilevel"/>
    <w:tmpl w:val="BEFC7FD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4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5333" w:hanging="1080"/>
      </w:pPr>
      <w:rPr>
        <w:rFonts w:hint="default"/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0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11" w15:restartNumberingAfterBreak="0">
    <w:nsid w:val="4B1A77E6"/>
    <w:multiLevelType w:val="hybridMultilevel"/>
    <w:tmpl w:val="01A43CB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CD428D0"/>
    <w:multiLevelType w:val="hybridMultilevel"/>
    <w:tmpl w:val="BAF82EF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C9F013A"/>
    <w:multiLevelType w:val="hybridMultilevel"/>
    <w:tmpl w:val="98F0BD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6944AF"/>
    <w:multiLevelType w:val="multilevel"/>
    <w:tmpl w:val="7D24709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63447567"/>
    <w:multiLevelType w:val="hybridMultilevel"/>
    <w:tmpl w:val="0B040B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328AA"/>
    <w:multiLevelType w:val="hybridMultilevel"/>
    <w:tmpl w:val="78EEC83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323665C"/>
    <w:multiLevelType w:val="hybridMultilevel"/>
    <w:tmpl w:val="48BCD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F24D52"/>
    <w:multiLevelType w:val="multilevel"/>
    <w:tmpl w:val="0C1AA7B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3"/>
  </w:num>
  <w:num w:numId="5">
    <w:abstractNumId w:val="15"/>
  </w:num>
  <w:num w:numId="6">
    <w:abstractNumId w:val="2"/>
  </w:num>
  <w:num w:numId="7">
    <w:abstractNumId w:val="7"/>
  </w:num>
  <w:num w:numId="8">
    <w:abstractNumId w:val="3"/>
  </w:num>
  <w:num w:numId="9">
    <w:abstractNumId w:val="12"/>
  </w:num>
  <w:num w:numId="10">
    <w:abstractNumId w:val="4"/>
  </w:num>
  <w:num w:numId="11">
    <w:abstractNumId w:val="16"/>
  </w:num>
  <w:num w:numId="12">
    <w:abstractNumId w:val="11"/>
  </w:num>
  <w:num w:numId="13">
    <w:abstractNumId w:val="0"/>
  </w:num>
  <w:num w:numId="14">
    <w:abstractNumId w:val="14"/>
  </w:num>
  <w:num w:numId="15">
    <w:abstractNumId w:val="1"/>
  </w:num>
  <w:num w:numId="16">
    <w:abstractNumId w:val="17"/>
  </w:num>
  <w:num w:numId="17">
    <w:abstractNumId w:val="5"/>
  </w:num>
  <w:num w:numId="18">
    <w:abstractNumId w:val="6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F86"/>
    <w:rsid w:val="000046FB"/>
    <w:rsid w:val="001D6DD8"/>
    <w:rsid w:val="0024026D"/>
    <w:rsid w:val="00250F86"/>
    <w:rsid w:val="00280196"/>
    <w:rsid w:val="00333AB0"/>
    <w:rsid w:val="00357E38"/>
    <w:rsid w:val="0045238E"/>
    <w:rsid w:val="004569EE"/>
    <w:rsid w:val="004A0BA0"/>
    <w:rsid w:val="004F761E"/>
    <w:rsid w:val="00526136"/>
    <w:rsid w:val="0059687C"/>
    <w:rsid w:val="005C4EC5"/>
    <w:rsid w:val="00636E59"/>
    <w:rsid w:val="00644501"/>
    <w:rsid w:val="006877EA"/>
    <w:rsid w:val="00803CE6"/>
    <w:rsid w:val="00804FA2"/>
    <w:rsid w:val="00861A63"/>
    <w:rsid w:val="0089037C"/>
    <w:rsid w:val="00A74945"/>
    <w:rsid w:val="00A97696"/>
    <w:rsid w:val="00AF5E46"/>
    <w:rsid w:val="00BC7857"/>
    <w:rsid w:val="00C11035"/>
    <w:rsid w:val="00C25B87"/>
    <w:rsid w:val="00C749D7"/>
    <w:rsid w:val="00C97352"/>
    <w:rsid w:val="00EA2E64"/>
    <w:rsid w:val="00F03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9FA04"/>
  <w15:chartTrackingRefBased/>
  <w15:docId w15:val="{1C3FA258-E752-4ADC-9C3C-E6F85D7E4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List Paragraph1,Абзац маркированнный,ПАРАГРАФ,3_Абзац списка,Абзац списка2,Table-Normal,RSHB_Table-Normal"/>
    <w:basedOn w:val="a"/>
    <w:link w:val="a4"/>
    <w:uiPriority w:val="34"/>
    <w:qFormat/>
    <w:rsid w:val="00C97352"/>
    <w:pPr>
      <w:spacing w:after="0" w:line="240" w:lineRule="auto"/>
      <w:ind w:left="720"/>
      <w:contextualSpacing/>
    </w:pPr>
    <w:rPr>
      <w:rFonts w:ascii="Times New Roman" w:eastAsia="ヒラギノ角ゴ Pro W3" w:hAnsi="Times New Roman" w:cs="Times New Roman"/>
      <w:color w:val="000000"/>
      <w:sz w:val="20"/>
      <w:szCs w:val="24"/>
    </w:rPr>
  </w:style>
  <w:style w:type="character" w:customStyle="1" w:styleId="a4">
    <w:name w:val="Абзац списка Знак"/>
    <w:aliases w:val="Нумерованый список Знак,List Paragraph1 Знак,Абзац маркированнный Знак,ПАРАГРАФ Знак,3_Абзац списка Знак,Абзац списка2 Знак,Table-Normal Знак,RSHB_Table-Normal Знак"/>
    <w:link w:val="a3"/>
    <w:uiPriority w:val="34"/>
    <w:locked/>
    <w:rsid w:val="00C97352"/>
    <w:rPr>
      <w:rFonts w:ascii="Times New Roman" w:eastAsia="ヒラギノ角ゴ Pro W3" w:hAnsi="Times New Roman" w:cs="Times New Roman"/>
      <w:color w:val="000000"/>
      <w:sz w:val="20"/>
      <w:szCs w:val="24"/>
    </w:rPr>
  </w:style>
  <w:style w:type="paragraph" w:customStyle="1" w:styleId="2">
    <w:name w:val="ГА Заголовок 2"/>
    <w:basedOn w:val="a"/>
    <w:link w:val="20"/>
    <w:qFormat/>
    <w:rsid w:val="00C97352"/>
    <w:pPr>
      <w:keepNext/>
      <w:spacing w:before="120" w:after="0" w:line="276" w:lineRule="auto"/>
      <w:ind w:firstLine="720"/>
      <w:contextualSpacing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(2)_"/>
    <w:basedOn w:val="a0"/>
    <w:link w:val="2"/>
    <w:qFormat/>
    <w:locked/>
    <w:rsid w:val="00C973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Strong"/>
    <w:basedOn w:val="a0"/>
    <w:uiPriority w:val="22"/>
    <w:qFormat/>
    <w:rsid w:val="008903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1206</TotalTime>
  <Pages>1</Pages>
  <Words>501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Lime</dc:creator>
  <cp:keywords/>
  <dc:description/>
  <cp:lastModifiedBy>Lime</cp:lastModifiedBy>
  <cp:revision>8</cp:revision>
  <dcterms:created xsi:type="dcterms:W3CDTF">2025-11-17T07:20:00Z</dcterms:created>
  <dcterms:modified xsi:type="dcterms:W3CDTF">2025-11-18T03:36:00Z</dcterms:modified>
</cp:coreProperties>
</file>