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79BBD" w14:textId="77777777" w:rsidR="00112203" w:rsidRDefault="00112203" w:rsidP="00112203">
      <w:pPr>
        <w:jc w:val="center"/>
        <w:rPr>
          <w:b/>
        </w:rPr>
      </w:pPr>
      <w:bookmarkStart w:id="0" w:name="_Hlk213832351"/>
      <w:bookmarkEnd w:id="0"/>
    </w:p>
    <w:p w14:paraId="1E39042E" w14:textId="77777777" w:rsidR="00112203" w:rsidRDefault="00112203" w:rsidP="00112203">
      <w:pPr>
        <w:jc w:val="center"/>
        <w:rPr>
          <w:b/>
        </w:rPr>
      </w:pPr>
    </w:p>
    <w:p w14:paraId="2D684656" w14:textId="77777777" w:rsidR="00112203" w:rsidRDefault="00112203" w:rsidP="00112203">
      <w:pPr>
        <w:jc w:val="center"/>
        <w:rPr>
          <w:b/>
        </w:rPr>
      </w:pPr>
    </w:p>
    <w:p w14:paraId="210A818E" w14:textId="77777777" w:rsidR="00112203" w:rsidRDefault="00112203" w:rsidP="00112203">
      <w:pPr>
        <w:jc w:val="center"/>
        <w:rPr>
          <w:b/>
        </w:rPr>
      </w:pPr>
    </w:p>
    <w:p w14:paraId="7511395E" w14:textId="77777777" w:rsidR="00112203" w:rsidRDefault="00112203" w:rsidP="00112203">
      <w:pPr>
        <w:jc w:val="center"/>
        <w:rPr>
          <w:b/>
        </w:rPr>
      </w:pPr>
    </w:p>
    <w:p w14:paraId="1F9F8697" w14:textId="77777777" w:rsidR="00112203" w:rsidRDefault="00112203" w:rsidP="00112203">
      <w:pPr>
        <w:jc w:val="center"/>
        <w:rPr>
          <w:b/>
        </w:rPr>
      </w:pPr>
    </w:p>
    <w:p w14:paraId="49366CD1" w14:textId="77777777" w:rsidR="00112203" w:rsidRDefault="00112203" w:rsidP="00112203">
      <w:pPr>
        <w:jc w:val="center"/>
        <w:rPr>
          <w:b/>
        </w:rPr>
      </w:pPr>
    </w:p>
    <w:p w14:paraId="491F5892" w14:textId="77777777" w:rsidR="00112203" w:rsidRDefault="00112203" w:rsidP="00112203">
      <w:pPr>
        <w:jc w:val="center"/>
        <w:rPr>
          <w:b/>
        </w:rPr>
      </w:pPr>
    </w:p>
    <w:p w14:paraId="520AE9C8" w14:textId="77777777" w:rsidR="00112203" w:rsidRDefault="00112203" w:rsidP="00112203">
      <w:pPr>
        <w:jc w:val="center"/>
        <w:rPr>
          <w:b/>
        </w:rPr>
      </w:pPr>
    </w:p>
    <w:p w14:paraId="27BA4EEB" w14:textId="77777777" w:rsidR="00112203" w:rsidRDefault="00112203" w:rsidP="00112203">
      <w:pPr>
        <w:jc w:val="center"/>
        <w:rPr>
          <w:b/>
        </w:rPr>
      </w:pPr>
    </w:p>
    <w:p w14:paraId="0A22947F" w14:textId="77777777" w:rsidR="00112203" w:rsidRDefault="00112203" w:rsidP="00112203">
      <w:pPr>
        <w:jc w:val="center"/>
        <w:rPr>
          <w:b/>
        </w:rPr>
      </w:pPr>
    </w:p>
    <w:p w14:paraId="12536D2B" w14:textId="77777777" w:rsidR="00112203" w:rsidRDefault="00112203" w:rsidP="00112203">
      <w:pPr>
        <w:jc w:val="center"/>
        <w:rPr>
          <w:b/>
        </w:rPr>
      </w:pPr>
    </w:p>
    <w:p w14:paraId="431116AF" w14:textId="517AF374" w:rsidR="00A07360" w:rsidRPr="00E96221" w:rsidRDefault="00112203" w:rsidP="00112203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 w:rsidRPr="00E96221">
        <w:rPr>
          <w:rFonts w:ascii="Times New Roman" w:hAnsi="Times New Roman" w:cs="Times New Roman"/>
          <w:b/>
          <w:sz w:val="48"/>
          <w:szCs w:val="24"/>
        </w:rPr>
        <w:t xml:space="preserve">Инструкция по эксплуатации </w:t>
      </w:r>
      <w:r w:rsidR="00DB0A43">
        <w:rPr>
          <w:rFonts w:ascii="Times New Roman" w:hAnsi="Times New Roman" w:cs="Times New Roman"/>
          <w:b/>
          <w:sz w:val="48"/>
          <w:szCs w:val="24"/>
        </w:rPr>
        <w:t>БПС</w:t>
      </w:r>
      <w:r w:rsidRPr="00E96221">
        <w:rPr>
          <w:rFonts w:ascii="Times New Roman" w:hAnsi="Times New Roman" w:cs="Times New Roman"/>
          <w:b/>
          <w:sz w:val="48"/>
          <w:szCs w:val="24"/>
        </w:rPr>
        <w:t xml:space="preserve"> «Лайм»</w:t>
      </w:r>
    </w:p>
    <w:p w14:paraId="7245EF7A" w14:textId="0000FDEE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1A486F" w14:textId="2859B447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65C2FD" w14:textId="1EF62A6C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C621C9" w14:textId="200B10D6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919C09" w14:textId="641BEB3F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1CB1E5" w14:textId="4DE16825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6537FE" w14:textId="55220255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C068C6" w14:textId="232F48F3" w:rsidR="00112203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0E664F" w14:textId="0B77C699" w:rsidR="00E96221" w:rsidRDefault="00E96221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0A87F1" w14:textId="680DF068" w:rsidR="00E96221" w:rsidRDefault="00E96221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CCA709" w14:textId="3B30FBA2" w:rsidR="00E96221" w:rsidRDefault="00E96221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3236F6" w14:textId="5E7375A6" w:rsidR="00E96221" w:rsidRDefault="00E96221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754BEE" w14:textId="44EEAF25" w:rsidR="00E96221" w:rsidRDefault="00E96221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C1F570" w14:textId="77777777" w:rsidR="00E96221" w:rsidRPr="00E96221" w:rsidRDefault="00E96221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FE8C3F" w14:textId="47572048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7E4A5C" w14:textId="2BF7B451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D35724" w14:textId="73C2B354" w:rsidR="00112203" w:rsidRPr="00E96221" w:rsidRDefault="00112203" w:rsidP="001122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6890672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3E35AB" w14:textId="4962B99A" w:rsidR="00B969BC" w:rsidRPr="00E96221" w:rsidRDefault="00B969BC">
          <w:pPr>
            <w:pStyle w:val="a3"/>
            <w:rPr>
              <w:rFonts w:ascii="Times New Roman" w:hAnsi="Times New Roman" w:cs="Times New Roman"/>
              <w:szCs w:val="24"/>
            </w:rPr>
          </w:pPr>
          <w:r w:rsidRPr="00E96221">
            <w:rPr>
              <w:rFonts w:ascii="Times New Roman" w:hAnsi="Times New Roman" w:cs="Times New Roman"/>
              <w:szCs w:val="24"/>
            </w:rPr>
            <w:t>Оглавле</w:t>
          </w:r>
          <w:bookmarkStart w:id="1" w:name="_GoBack"/>
          <w:bookmarkEnd w:id="1"/>
          <w:r w:rsidRPr="00E96221">
            <w:rPr>
              <w:rFonts w:ascii="Times New Roman" w:hAnsi="Times New Roman" w:cs="Times New Roman"/>
              <w:szCs w:val="24"/>
            </w:rPr>
            <w:t>ние</w:t>
          </w:r>
        </w:p>
        <w:p w14:paraId="6690EFDF" w14:textId="3088E11E" w:rsidR="00CF1E8A" w:rsidRDefault="00B969BC">
          <w:pPr>
            <w:pStyle w:val="11"/>
            <w:rPr>
              <w:rFonts w:eastAsiaTheme="minorEastAsia"/>
              <w:noProof/>
              <w:lang w:eastAsia="ru-RU"/>
            </w:rPr>
          </w:pPr>
          <w:r w:rsidRPr="00E9622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9622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9622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17304880" w:history="1">
            <w:r w:rsidR="00CF1E8A" w:rsidRPr="00FE7A31">
              <w:rPr>
                <w:rStyle w:val="a8"/>
                <w:rFonts w:ascii="Times New Roman" w:hAnsi="Times New Roman" w:cs="Times New Roman"/>
                <w:noProof/>
              </w:rPr>
              <w:t>1.</w:t>
            </w:r>
            <w:r w:rsidR="00CF1E8A">
              <w:rPr>
                <w:rFonts w:eastAsiaTheme="minorEastAsia"/>
                <w:noProof/>
                <w:lang w:eastAsia="ru-RU"/>
              </w:rPr>
              <w:tab/>
            </w:r>
            <w:r w:rsidR="00CF1E8A" w:rsidRPr="00FE7A31">
              <w:rPr>
                <w:rStyle w:val="a8"/>
                <w:rFonts w:ascii="Times New Roman" w:hAnsi="Times New Roman" w:cs="Times New Roman"/>
                <w:noProof/>
              </w:rPr>
              <w:t>Введение</w:t>
            </w:r>
            <w:r w:rsidR="00CF1E8A">
              <w:rPr>
                <w:noProof/>
                <w:webHidden/>
              </w:rPr>
              <w:tab/>
            </w:r>
            <w:r w:rsidR="00CF1E8A">
              <w:rPr>
                <w:noProof/>
                <w:webHidden/>
              </w:rPr>
              <w:fldChar w:fldCharType="begin"/>
            </w:r>
            <w:r w:rsidR="00CF1E8A">
              <w:rPr>
                <w:noProof/>
                <w:webHidden/>
              </w:rPr>
              <w:instrText xml:space="preserve"> PAGEREF _Toc217304880 \h </w:instrText>
            </w:r>
            <w:r w:rsidR="00CF1E8A">
              <w:rPr>
                <w:noProof/>
                <w:webHidden/>
              </w:rPr>
            </w:r>
            <w:r w:rsidR="00CF1E8A">
              <w:rPr>
                <w:noProof/>
                <w:webHidden/>
              </w:rPr>
              <w:fldChar w:fldCharType="separate"/>
            </w:r>
            <w:r w:rsidR="00CF1E8A">
              <w:rPr>
                <w:noProof/>
                <w:webHidden/>
              </w:rPr>
              <w:t>3</w:t>
            </w:r>
            <w:r w:rsidR="00CF1E8A">
              <w:rPr>
                <w:noProof/>
                <w:webHidden/>
              </w:rPr>
              <w:fldChar w:fldCharType="end"/>
            </w:r>
          </w:hyperlink>
        </w:p>
        <w:p w14:paraId="614F1F0B" w14:textId="773CCFF5" w:rsidR="00CF1E8A" w:rsidRDefault="00CF1E8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304881" w:history="1">
            <w:r w:rsidRPr="00FE7A31">
              <w:rPr>
                <w:rStyle w:val="a8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E7A31">
              <w:rPr>
                <w:rStyle w:val="a8"/>
                <w:rFonts w:ascii="Times New Roman" w:hAnsi="Times New Roman" w:cs="Times New Roman"/>
                <w:noProof/>
              </w:rPr>
              <w:t>ПО «Лайм Мобильный оператор»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_Toc217304881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6CB74" w14:textId="4C9E74E4" w:rsidR="00CF1E8A" w:rsidRDefault="00CF1E8A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304882" w:history="1">
            <w:r w:rsidRPr="00FE7A31">
              <w:rPr>
                <w:rStyle w:val="a8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FE7A31">
              <w:rPr>
                <w:rStyle w:val="a8"/>
                <w:rFonts w:ascii="Times New Roman" w:hAnsi="Times New Roman" w:cs="Times New Roman"/>
                <w:noProof/>
              </w:rPr>
              <w:t>ПО для конечных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_Toc217304882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7EE8C" w14:textId="366E0E72" w:rsidR="00CF1E8A" w:rsidRDefault="00CF1E8A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217304883" w:history="1">
            <w:r w:rsidRPr="00FE7A31">
              <w:rPr>
                <w:rStyle w:val="a8"/>
                <w:rFonts w:ascii="Times New Roman" w:hAnsi="Times New Roman"/>
                <w:noProof/>
              </w:rPr>
              <w:t>3.1.</w:t>
            </w:r>
            <w:r>
              <w:rPr>
                <w:rFonts w:cstheme="minorBidi"/>
                <w:noProof/>
              </w:rPr>
              <w:tab/>
            </w:r>
            <w:r w:rsidRPr="00FE7A31">
              <w:rPr>
                <w:rStyle w:val="a8"/>
                <w:rFonts w:ascii="Times New Roman" w:hAnsi="Times New Roman"/>
                <w:noProof/>
              </w:rPr>
              <w:t>ПО «Онлайн виджет быстрого пополнения»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_Toc217304883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71653" w14:textId="3B34767B" w:rsidR="00CF1E8A" w:rsidRDefault="00CF1E8A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217304884" w:history="1">
            <w:r w:rsidRPr="00FE7A31">
              <w:rPr>
                <w:rStyle w:val="a8"/>
                <w:rFonts w:ascii="Times New Roman" w:hAnsi="Times New Roman"/>
                <w:noProof/>
              </w:rPr>
              <w:t>3.2.</w:t>
            </w:r>
            <w:r>
              <w:rPr>
                <w:rFonts w:cstheme="minorBidi"/>
                <w:noProof/>
              </w:rPr>
              <w:tab/>
            </w:r>
            <w:r w:rsidRPr="00FE7A31">
              <w:rPr>
                <w:rStyle w:val="a8"/>
                <w:rFonts w:ascii="Times New Roman" w:hAnsi="Times New Roman"/>
                <w:noProof/>
              </w:rPr>
              <w:t>ПО «Онлайн виджет покупки билетов»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_Toc217304884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DAEF8" w14:textId="6A0BED06" w:rsidR="00B969BC" w:rsidRPr="00E96221" w:rsidRDefault="00B969BC">
          <w:pPr>
            <w:rPr>
              <w:rFonts w:ascii="Times New Roman" w:hAnsi="Times New Roman" w:cs="Times New Roman"/>
              <w:sz w:val="24"/>
              <w:szCs w:val="24"/>
            </w:rPr>
          </w:pPr>
          <w:r w:rsidRPr="00E9622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05B50A48" w14:textId="0D580CD4" w:rsidR="00112203" w:rsidRPr="00E96221" w:rsidRDefault="00C854B8" w:rsidP="00C854B8">
      <w:pPr>
        <w:rPr>
          <w:rFonts w:ascii="Times New Roman" w:hAnsi="Times New Roman" w:cs="Times New Roman"/>
          <w:b/>
          <w:sz w:val="24"/>
          <w:szCs w:val="24"/>
        </w:rPr>
      </w:pPr>
      <w:r w:rsidRPr="00E9622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EF2E850" w14:textId="77777777" w:rsidR="00A10F95" w:rsidRPr="00E96221" w:rsidRDefault="00A10F95" w:rsidP="00A10F95">
      <w:pPr>
        <w:pStyle w:val="1"/>
        <w:numPr>
          <w:ilvl w:val="0"/>
          <w:numId w:val="1"/>
        </w:numPr>
        <w:ind w:left="720"/>
        <w:rPr>
          <w:rFonts w:ascii="Times New Roman" w:hAnsi="Times New Roman" w:cs="Times New Roman"/>
          <w:szCs w:val="24"/>
        </w:rPr>
      </w:pPr>
      <w:bookmarkStart w:id="2" w:name="_Toc213836079"/>
      <w:bookmarkStart w:id="3" w:name="_Toc217304880"/>
      <w:r w:rsidRPr="00E96221">
        <w:rPr>
          <w:rFonts w:ascii="Times New Roman" w:hAnsi="Times New Roman" w:cs="Times New Roman"/>
          <w:szCs w:val="24"/>
        </w:rPr>
        <w:lastRenderedPageBreak/>
        <w:t>Введение</w:t>
      </w:r>
      <w:bookmarkEnd w:id="2"/>
      <w:bookmarkEnd w:id="3"/>
    </w:p>
    <w:p w14:paraId="67C7154F" w14:textId="77777777" w:rsidR="00A10F95" w:rsidRPr="00E96221" w:rsidRDefault="00A10F95" w:rsidP="00A10F95">
      <w:pPr>
        <w:rPr>
          <w:rFonts w:ascii="Times New Roman" w:hAnsi="Times New Roman" w:cs="Times New Roman"/>
          <w:sz w:val="24"/>
          <w:szCs w:val="24"/>
        </w:rPr>
      </w:pPr>
      <w:bookmarkStart w:id="4" w:name="_Hlk213675151"/>
      <w:r w:rsidRPr="00E96221">
        <w:rPr>
          <w:rFonts w:ascii="Times New Roman" w:hAnsi="Times New Roman" w:cs="Times New Roman"/>
          <w:b/>
          <w:sz w:val="24"/>
          <w:szCs w:val="24"/>
        </w:rPr>
        <w:t xml:space="preserve">Билетно-пропускная система "Лайм" (далее БПС) </w:t>
      </w:r>
      <w:proofErr w:type="gramStart"/>
      <w:r w:rsidRPr="00E96221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E96221">
        <w:rPr>
          <w:rFonts w:ascii="Times New Roman" w:hAnsi="Times New Roman" w:cs="Times New Roman"/>
          <w:sz w:val="24"/>
          <w:szCs w:val="24"/>
        </w:rPr>
        <w:t xml:space="preserve"> комплексная билетно-пропускная система, предназначенная для автоматизации управления доступом и продажами на объектах посещения (далее Объект).</w:t>
      </w:r>
      <w:bookmarkEnd w:id="4"/>
      <w:r w:rsidRPr="00E96221">
        <w:rPr>
          <w:rFonts w:ascii="Times New Roman" w:hAnsi="Times New Roman" w:cs="Times New Roman"/>
          <w:sz w:val="24"/>
          <w:szCs w:val="24"/>
        </w:rPr>
        <w:t xml:space="preserve"> Система обеспечивает сквозную организацию процессов — от настройки гибкой тарифной политики и продажи билетов через различные каналы до контроля доступа и анализа продаж и посещаемости. </w:t>
      </w:r>
    </w:p>
    <w:p w14:paraId="5B896624" w14:textId="77777777" w:rsidR="00A10F95" w:rsidRPr="00E96221" w:rsidRDefault="00A10F95" w:rsidP="00A10F95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 состав системы входят следующие модули, которые могут эксплуатироваться пользователями системы (сотрудниками Объекта):</w:t>
      </w:r>
    </w:p>
    <w:p w14:paraId="2045C0D7" w14:textId="77777777" w:rsidR="00A10F95" w:rsidRPr="00E96221" w:rsidRDefault="00A10F95" w:rsidP="000735BF">
      <w:pPr>
        <w:pStyle w:val="a9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ПО «Лайм Мобильный оператор»</w:t>
      </w:r>
    </w:p>
    <w:p w14:paraId="6C745720" w14:textId="45A4FFE7" w:rsidR="00A10F95" w:rsidRDefault="00A10F95" w:rsidP="000735BF">
      <w:pPr>
        <w:pStyle w:val="a9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ПО «</w:t>
      </w:r>
      <w:r w:rsidR="00C173A7">
        <w:rPr>
          <w:rFonts w:ascii="Times New Roman" w:hAnsi="Times New Roman" w:cs="Times New Roman"/>
          <w:sz w:val="24"/>
          <w:szCs w:val="24"/>
        </w:rPr>
        <w:t>Онлайн в</w:t>
      </w:r>
      <w:r w:rsidRPr="00E96221">
        <w:rPr>
          <w:rFonts w:ascii="Times New Roman" w:hAnsi="Times New Roman" w:cs="Times New Roman"/>
          <w:sz w:val="24"/>
          <w:szCs w:val="24"/>
        </w:rPr>
        <w:t>иджет</w:t>
      </w:r>
      <w:r w:rsidR="00C173A7">
        <w:rPr>
          <w:rFonts w:ascii="Times New Roman" w:hAnsi="Times New Roman" w:cs="Times New Roman"/>
          <w:sz w:val="24"/>
          <w:szCs w:val="24"/>
        </w:rPr>
        <w:t xml:space="preserve"> быстрого пополнения</w:t>
      </w:r>
      <w:r w:rsidRPr="00E96221">
        <w:rPr>
          <w:rFonts w:ascii="Times New Roman" w:hAnsi="Times New Roman" w:cs="Times New Roman"/>
          <w:sz w:val="24"/>
          <w:szCs w:val="24"/>
        </w:rPr>
        <w:t>»</w:t>
      </w:r>
    </w:p>
    <w:p w14:paraId="74A33D3D" w14:textId="68BD5020" w:rsidR="005110BF" w:rsidRPr="00CF1E8A" w:rsidRDefault="00C173A7" w:rsidP="005110BF">
      <w:pPr>
        <w:pStyle w:val="a9"/>
        <w:numPr>
          <w:ilvl w:val="0"/>
          <w:numId w:val="6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«Онлайн виджет продажи билета»</w:t>
      </w:r>
    </w:p>
    <w:p w14:paraId="5C30F4F9" w14:textId="3B00D5A3" w:rsidR="00894FE4" w:rsidRPr="00CF1E8A" w:rsidRDefault="00894FE4" w:rsidP="00CF1E8A">
      <w:pPr>
        <w:pStyle w:val="1"/>
        <w:numPr>
          <w:ilvl w:val="0"/>
          <w:numId w:val="1"/>
        </w:numPr>
        <w:rPr>
          <w:rFonts w:ascii="Times New Roman" w:hAnsi="Times New Roman" w:cs="Times New Roman"/>
        </w:rPr>
      </w:pPr>
      <w:bookmarkStart w:id="5" w:name="_Toc217304881"/>
      <w:r w:rsidRPr="00CF1E8A">
        <w:rPr>
          <w:rFonts w:ascii="Times New Roman" w:hAnsi="Times New Roman" w:cs="Times New Roman"/>
        </w:rPr>
        <w:t>ПО «Лайм Мобильный оператор»</w:t>
      </w:r>
      <w:bookmarkEnd w:id="5"/>
    </w:p>
    <w:p w14:paraId="6E1149A1" w14:textId="245C916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Приложение </w:t>
      </w:r>
      <w:r w:rsidRPr="009D5317">
        <w:rPr>
          <w:rFonts w:ascii="Times New Roman" w:hAnsi="Times New Roman" w:cs="Times New Roman"/>
          <w:b/>
          <w:bCs/>
          <w:sz w:val="24"/>
          <w:szCs w:val="24"/>
        </w:rPr>
        <w:t>«Мобильный оператор»</w:t>
      </w:r>
      <w:r w:rsidRPr="009D5317">
        <w:rPr>
          <w:rFonts w:ascii="Times New Roman" w:hAnsi="Times New Roman" w:cs="Times New Roman"/>
          <w:sz w:val="24"/>
          <w:szCs w:val="24"/>
        </w:rPr>
        <w:t> позволяет проходить в </w:t>
      </w:r>
      <w:r w:rsidRPr="009D5317">
        <w:rPr>
          <w:rFonts w:ascii="Times New Roman" w:hAnsi="Times New Roman" w:cs="Times New Roman"/>
          <w:b/>
          <w:bCs/>
          <w:sz w:val="24"/>
          <w:szCs w:val="24"/>
        </w:rPr>
        <w:t>единоразовые</w:t>
      </w:r>
      <w:r w:rsidRPr="009D5317">
        <w:rPr>
          <w:rFonts w:ascii="Times New Roman" w:hAnsi="Times New Roman" w:cs="Times New Roman"/>
          <w:sz w:val="24"/>
          <w:szCs w:val="24"/>
        </w:rPr>
        <w:t> и </w:t>
      </w:r>
      <w:r w:rsidRPr="009D5317">
        <w:rPr>
          <w:rFonts w:ascii="Times New Roman" w:hAnsi="Times New Roman" w:cs="Times New Roman"/>
          <w:b/>
          <w:bCs/>
          <w:sz w:val="24"/>
          <w:szCs w:val="24"/>
        </w:rPr>
        <w:t>Платные зоны</w:t>
      </w:r>
      <w:r w:rsidRPr="009D5317">
        <w:rPr>
          <w:rFonts w:ascii="Times New Roman" w:hAnsi="Times New Roman" w:cs="Times New Roman"/>
          <w:sz w:val="24"/>
          <w:szCs w:val="24"/>
        </w:rPr>
        <w:t xml:space="preserve"> с помощью телефона. </w:t>
      </w:r>
    </w:p>
    <w:p w14:paraId="1E545AA3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В случае использования локального сервера Лайм при первом запуске приложения следует в первую очередь изменить адрес сервера на ваш</w:t>
      </w:r>
    </w:p>
    <w:p w14:paraId="2525F097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 xml:space="preserve">Если терминал уже зарегистрирован на другой сервер - сбросьте данные приложения через настройки </w:t>
      </w:r>
      <w:proofErr w:type="spellStart"/>
      <w:r w:rsidRPr="009D5317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9D5317">
        <w:rPr>
          <w:rFonts w:ascii="Times New Roman" w:hAnsi="Times New Roman" w:cs="Times New Roman"/>
          <w:sz w:val="24"/>
          <w:szCs w:val="24"/>
        </w:rPr>
        <w:t xml:space="preserve"> или удалите и поставьте приложение заново</w:t>
      </w:r>
    </w:p>
    <w:p w14:paraId="3B8B8E5F" w14:textId="77777777" w:rsidR="009D5317" w:rsidRPr="009D5317" w:rsidRDefault="009D5317" w:rsidP="000735BF">
      <w:pPr>
        <w:pStyle w:val="a9"/>
        <w:numPr>
          <w:ilvl w:val="0"/>
          <w:numId w:val="106"/>
        </w:num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Запустите приложение и перейдите в настройки (</w:t>
      </w:r>
      <w:proofErr w:type="spellStart"/>
      <w:r w:rsidRPr="009D5317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9D5317">
        <w:rPr>
          <w:rFonts w:ascii="Times New Roman" w:hAnsi="Times New Roman" w:cs="Times New Roman"/>
          <w:sz w:val="24"/>
          <w:szCs w:val="24"/>
        </w:rPr>
        <w:t xml:space="preserve"> по умолчанию 2101)</w:t>
      </w:r>
    </w:p>
    <w:p w14:paraId="73E1B138" w14:textId="77777777" w:rsidR="009D5317" w:rsidRPr="009D5317" w:rsidRDefault="009D5317" w:rsidP="009D5317">
      <w:pPr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br/>
      </w:r>
      <w:r w:rsidRPr="009D53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D3C31C" wp14:editId="5BF0DE10">
            <wp:extent cx="1905000" cy="3390900"/>
            <wp:effectExtent l="0" t="0" r="0" b="0"/>
            <wp:docPr id="631231158" name="Рисунок 8">
              <a:hlinkClick xmlns:a="http://schemas.openxmlformats.org/drawingml/2006/main" r:id="rId8" tooltip="&quot;public:doc:mob_oper_go_to_settings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8" tooltip="&quot;public:doc:mob_oper_go_to_settings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317">
        <w:rPr>
          <w:rFonts w:ascii="Times New Roman" w:hAnsi="Times New Roman" w:cs="Times New Roman"/>
          <w:sz w:val="24"/>
          <w:szCs w:val="24"/>
        </w:rPr>
        <w:t> </w:t>
      </w:r>
      <w:r w:rsidRPr="009D53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4044C" wp14:editId="5DA5B472">
            <wp:extent cx="1905000" cy="3390900"/>
            <wp:effectExtent l="0" t="0" r="0" b="0"/>
            <wp:docPr id="85632421" name="Рисунок 7">
              <a:hlinkClick xmlns:a="http://schemas.openxmlformats.org/drawingml/2006/main" r:id="rId10" tooltip="&quot;public:doc:mob_oper_pin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10" tooltip="&quot;public:doc:mob_oper_pin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A1F6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br w:type="page"/>
      </w:r>
    </w:p>
    <w:p w14:paraId="474A3481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</w:p>
    <w:p w14:paraId="04CD266A" w14:textId="77777777" w:rsidR="009D5317" w:rsidRPr="009D5317" w:rsidRDefault="009D5317" w:rsidP="000735BF">
      <w:pPr>
        <w:pStyle w:val="a9"/>
        <w:numPr>
          <w:ilvl w:val="0"/>
          <w:numId w:val="106"/>
        </w:num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Смените адрес сервера, проверьте соединение, сохраните настройки (кнопка сохранения настроек внизу экрана).</w:t>
      </w:r>
    </w:p>
    <w:p w14:paraId="4D47530D" w14:textId="77777777" w:rsidR="009D5317" w:rsidRPr="009D5317" w:rsidRDefault="009D5317" w:rsidP="009D5317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br/>
      </w:r>
      <w:r w:rsidRPr="009D53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085547" wp14:editId="0FBC52CC">
            <wp:extent cx="1905000" cy="3390900"/>
            <wp:effectExtent l="0" t="0" r="0" b="0"/>
            <wp:docPr id="814752108" name="Рисунок 6">
              <a:hlinkClick xmlns:a="http://schemas.openxmlformats.org/drawingml/2006/main" r:id="rId12" tooltip="&quot;public:doc:mob_oper_settings_srv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2" tooltip="&quot;public:doc:mob_oper_settings_srv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9E972" w14:textId="77777777" w:rsidR="009D5317" w:rsidRPr="009D5317" w:rsidRDefault="009D5317" w:rsidP="009D5317">
      <w:pPr>
        <w:pStyle w:val="aa"/>
        <w:shd w:val="clear" w:color="auto" w:fill="FFFFFF"/>
        <w:spacing w:before="0" w:beforeAutospacing="0" w:after="150" w:afterAutospacing="0"/>
        <w:rPr>
          <w:color w:val="333333"/>
        </w:rPr>
      </w:pPr>
      <w:r w:rsidRPr="009D5317">
        <w:rPr>
          <w:color w:val="333333"/>
        </w:rPr>
        <w:t>В системе может быть зарегистрировано любое количество мобильных операторов, для регистрации:</w:t>
      </w:r>
    </w:p>
    <w:p w14:paraId="628D9E71" w14:textId="77777777" w:rsidR="009D5317" w:rsidRPr="009D5317" w:rsidRDefault="009D5317" w:rsidP="000735BF">
      <w:pPr>
        <w:pStyle w:val="level1"/>
        <w:numPr>
          <w:ilvl w:val="0"/>
          <w:numId w:val="106"/>
        </w:numPr>
        <w:shd w:val="clear" w:color="auto" w:fill="FFFFFF"/>
        <w:rPr>
          <w:color w:val="333333"/>
        </w:rPr>
      </w:pPr>
      <w:r w:rsidRPr="009D5317">
        <w:rPr>
          <w:color w:val="333333"/>
        </w:rPr>
        <w:t>Запустите мобильное приложение и введите логин и пароль.</w:t>
      </w:r>
    </w:p>
    <w:p w14:paraId="6E0441B2" w14:textId="77777777" w:rsidR="009D5317" w:rsidRPr="009D5317" w:rsidRDefault="009D5317" w:rsidP="009D5317">
      <w:pPr>
        <w:pStyle w:val="aa"/>
        <w:spacing w:before="0" w:beforeAutospacing="0" w:after="150" w:afterAutospacing="0"/>
        <w:rPr>
          <w:color w:val="333333"/>
        </w:rPr>
      </w:pPr>
      <w:r w:rsidRPr="009D5317">
        <w:rPr>
          <w:color w:val="333333"/>
        </w:rPr>
        <w:t>При первичном входе следует использовать логин и пароль пользователя с </w:t>
      </w:r>
      <w:r w:rsidRPr="009D5317">
        <w:rPr>
          <w:rStyle w:val="ab"/>
          <w:rFonts w:eastAsiaTheme="majorEastAsia"/>
          <w:color w:val="333333"/>
        </w:rPr>
        <w:t>административными правами!</w:t>
      </w:r>
    </w:p>
    <w:p w14:paraId="3459320A" w14:textId="77777777" w:rsidR="009D5317" w:rsidRPr="009D5317" w:rsidRDefault="009D5317" w:rsidP="009D5317">
      <w:pPr>
        <w:pStyle w:val="aa"/>
        <w:shd w:val="clear" w:color="auto" w:fill="FFFFFF"/>
        <w:spacing w:before="0" w:beforeAutospacing="0" w:after="150" w:afterAutospacing="0"/>
        <w:ind w:left="720"/>
        <w:jc w:val="center"/>
        <w:rPr>
          <w:color w:val="333333"/>
        </w:rPr>
      </w:pPr>
      <w:r w:rsidRPr="009D5317">
        <w:rPr>
          <w:color w:val="333333"/>
        </w:rPr>
        <w:lastRenderedPageBreak/>
        <w:br/>
      </w:r>
      <w:r w:rsidRPr="009D5317">
        <w:rPr>
          <w:noProof/>
          <w:color w:val="337AB7"/>
        </w:rPr>
        <w:drawing>
          <wp:inline distT="0" distB="0" distL="0" distR="0" wp14:anchorId="46C112F5" wp14:editId="78011957">
            <wp:extent cx="1905000" cy="3390900"/>
            <wp:effectExtent l="0" t="0" r="0" b="0"/>
            <wp:docPr id="238891761" name="Рисунок 10">
              <a:hlinkClick xmlns:a="http://schemas.openxmlformats.org/drawingml/2006/main" r:id="rId14" tooltip="&quot;public:doc:mob_oper_login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14" tooltip="&quot;public:doc:mob_oper_login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18485" w14:textId="77777777" w:rsidR="009D5317" w:rsidRPr="009D5317" w:rsidRDefault="009D5317" w:rsidP="000735BF">
      <w:pPr>
        <w:pStyle w:val="level1"/>
        <w:numPr>
          <w:ilvl w:val="0"/>
          <w:numId w:val="106"/>
        </w:numPr>
        <w:shd w:val="clear" w:color="auto" w:fill="FFFFFF"/>
        <w:spacing w:before="0"/>
        <w:rPr>
          <w:color w:val="333333"/>
        </w:rPr>
      </w:pPr>
      <w:r w:rsidRPr="009D5317">
        <w:rPr>
          <w:color w:val="333333"/>
        </w:rPr>
        <w:t>После </w:t>
      </w:r>
      <w:r w:rsidRPr="009D5317">
        <w:rPr>
          <w:rStyle w:val="ab"/>
          <w:rFonts w:eastAsiaTheme="majorEastAsia"/>
          <w:color w:val="333333"/>
        </w:rPr>
        <w:t>первого входа</w:t>
      </w:r>
      <w:r w:rsidRPr="009D5317">
        <w:rPr>
          <w:color w:val="333333"/>
        </w:rPr>
        <w:t> приложение предложит зарегистрировать терминал, для этого нужно ввести </w:t>
      </w:r>
      <w:r w:rsidRPr="009D5317">
        <w:rPr>
          <w:rStyle w:val="ab"/>
          <w:rFonts w:eastAsiaTheme="majorEastAsia"/>
          <w:color w:val="333333"/>
        </w:rPr>
        <w:t>говорящее</w:t>
      </w:r>
      <w:r w:rsidRPr="009D5317">
        <w:rPr>
          <w:color w:val="333333"/>
        </w:rPr>
        <w:t> название терминала, чтобы потом его можно было найти в справочнике точек обслуживания. После регистрации в данном справочнике автоматически появится новая запись с введенным вами именем.</w:t>
      </w:r>
    </w:p>
    <w:p w14:paraId="52A5C8D1" w14:textId="77777777" w:rsidR="009D5317" w:rsidRPr="009D5317" w:rsidRDefault="009D5317" w:rsidP="009D5317">
      <w:pPr>
        <w:pStyle w:val="level1"/>
        <w:shd w:val="clear" w:color="auto" w:fill="FFFFFF"/>
        <w:spacing w:before="0"/>
        <w:ind w:left="360"/>
        <w:jc w:val="center"/>
        <w:rPr>
          <w:color w:val="333333"/>
        </w:rPr>
      </w:pPr>
      <w:r w:rsidRPr="009D5317">
        <w:rPr>
          <w:color w:val="333333"/>
        </w:rPr>
        <w:br/>
      </w:r>
      <w:r w:rsidRPr="009D5317">
        <w:rPr>
          <w:noProof/>
          <w:color w:val="337AB7"/>
        </w:rPr>
        <w:drawing>
          <wp:inline distT="0" distB="0" distL="0" distR="0" wp14:anchorId="5D3624BA" wp14:editId="012BD2CF">
            <wp:extent cx="1905000" cy="3390900"/>
            <wp:effectExtent l="0" t="0" r="0" b="0"/>
            <wp:docPr id="2051970017" name="Рисунок 9">
              <a:hlinkClick xmlns:a="http://schemas.openxmlformats.org/drawingml/2006/main" r:id="rId16" tooltip="&quot;public:doc:mob_oper_reg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16" tooltip="&quot;public:doc:mob_oper_reg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5E659" w14:textId="77777777" w:rsidR="009D5317" w:rsidRPr="009D5317" w:rsidRDefault="009D5317" w:rsidP="000735BF">
      <w:pPr>
        <w:pStyle w:val="level1"/>
        <w:numPr>
          <w:ilvl w:val="0"/>
          <w:numId w:val="105"/>
        </w:numPr>
        <w:shd w:val="clear" w:color="auto" w:fill="FFFFFF"/>
        <w:rPr>
          <w:color w:val="333333"/>
        </w:rPr>
      </w:pPr>
      <w:r w:rsidRPr="009D5317">
        <w:rPr>
          <w:color w:val="333333"/>
        </w:rPr>
        <w:t>После регистрации будет доступен штатный режим работы</w:t>
      </w:r>
    </w:p>
    <w:p w14:paraId="0C32B7CE" w14:textId="77777777" w:rsidR="009D5317" w:rsidRPr="009D5317" w:rsidRDefault="009D5317" w:rsidP="000735BF">
      <w:pPr>
        <w:pStyle w:val="level1"/>
        <w:numPr>
          <w:ilvl w:val="0"/>
          <w:numId w:val="105"/>
        </w:numPr>
        <w:shd w:val="clear" w:color="auto" w:fill="FFFFFF"/>
        <w:rPr>
          <w:color w:val="333333"/>
        </w:rPr>
      </w:pPr>
      <w:r w:rsidRPr="009D5317">
        <w:rPr>
          <w:color w:val="333333"/>
        </w:rPr>
        <w:t>Выйдите из приложения и введите логин и пароль пользователя оператора</w:t>
      </w:r>
    </w:p>
    <w:p w14:paraId="10C21AA7" w14:textId="77777777" w:rsidR="009D5317" w:rsidRPr="009D5317" w:rsidRDefault="009D5317" w:rsidP="009D5317">
      <w:pPr>
        <w:pStyle w:val="aa"/>
        <w:shd w:val="clear" w:color="auto" w:fill="FFD39F"/>
        <w:spacing w:before="0" w:beforeAutospacing="0" w:after="150" w:afterAutospacing="0"/>
        <w:ind w:left="720"/>
        <w:rPr>
          <w:color w:val="333333"/>
        </w:rPr>
      </w:pPr>
      <w:r w:rsidRPr="009D5317">
        <w:rPr>
          <w:color w:val="333333"/>
        </w:rPr>
        <w:lastRenderedPageBreak/>
        <w:t>Оператор </w:t>
      </w:r>
      <w:r w:rsidRPr="009D5317">
        <w:rPr>
          <w:rStyle w:val="ab"/>
          <w:rFonts w:eastAsiaTheme="majorEastAsia"/>
          <w:color w:val="333333"/>
        </w:rPr>
        <w:t>должен</w:t>
      </w:r>
      <w:r w:rsidRPr="009D5317">
        <w:rPr>
          <w:color w:val="333333"/>
        </w:rPr>
        <w:t xml:space="preserve"> быть зарегистрирован как пользователь инсталляции. </w:t>
      </w:r>
      <w:r w:rsidRPr="009D5317">
        <w:rPr>
          <w:color w:val="333333"/>
        </w:rPr>
        <w:br/>
        <w:t>Оператору не требуются специфические права</w:t>
      </w:r>
    </w:p>
    <w:p w14:paraId="018530B8" w14:textId="77777777" w:rsidR="009D5317" w:rsidRPr="009D5317" w:rsidRDefault="009D5317" w:rsidP="000735BF">
      <w:pPr>
        <w:pStyle w:val="a9"/>
        <w:numPr>
          <w:ilvl w:val="0"/>
          <w:numId w:val="106"/>
        </w:num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При открытии приложения </w:t>
      </w:r>
      <w:r w:rsidRPr="009D5317">
        <w:rPr>
          <w:rFonts w:ascii="Times New Roman" w:hAnsi="Times New Roman" w:cs="Times New Roman"/>
          <w:b/>
          <w:bCs/>
          <w:sz w:val="24"/>
          <w:szCs w:val="24"/>
        </w:rPr>
        <w:t>выводится название точки обслуживания</w:t>
      </w:r>
      <w:r w:rsidRPr="009D5317">
        <w:rPr>
          <w:rFonts w:ascii="Times New Roman" w:hAnsi="Times New Roman" w:cs="Times New Roman"/>
          <w:sz w:val="24"/>
          <w:szCs w:val="24"/>
        </w:rPr>
        <w:t> внизу экрана.</w:t>
      </w:r>
    </w:p>
    <w:p w14:paraId="6DAAB139" w14:textId="77777777" w:rsidR="009D5317" w:rsidRPr="009D5317" w:rsidRDefault="009D5317" w:rsidP="000735BF">
      <w:pPr>
        <w:pStyle w:val="a9"/>
        <w:numPr>
          <w:ilvl w:val="0"/>
          <w:numId w:val="10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Для того, </w:t>
      </w:r>
      <w:r w:rsidRPr="009D5317">
        <w:rPr>
          <w:rFonts w:ascii="Times New Roman" w:hAnsi="Times New Roman" w:cs="Times New Roman"/>
          <w:b/>
          <w:bCs/>
          <w:sz w:val="24"/>
          <w:szCs w:val="24"/>
        </w:rPr>
        <w:t>чтобы получить доступ</w:t>
      </w:r>
      <w:r w:rsidRPr="009D5317">
        <w:rPr>
          <w:rFonts w:ascii="Times New Roman" w:hAnsi="Times New Roman" w:cs="Times New Roman"/>
          <w:sz w:val="24"/>
          <w:szCs w:val="24"/>
        </w:rPr>
        <w:t> к услугам данной точке обслуживания, </w:t>
      </w:r>
      <w:r w:rsidRPr="009D5317">
        <w:rPr>
          <w:rFonts w:ascii="Times New Roman" w:hAnsi="Times New Roman" w:cs="Times New Roman"/>
          <w:b/>
          <w:bCs/>
          <w:sz w:val="24"/>
          <w:szCs w:val="24"/>
        </w:rPr>
        <w:t>необходимо ввести логин/пароль</w:t>
      </w:r>
      <w:r w:rsidRPr="009D5317">
        <w:rPr>
          <w:rFonts w:ascii="Times New Roman" w:hAnsi="Times New Roman" w:cs="Times New Roman"/>
          <w:sz w:val="24"/>
          <w:szCs w:val="24"/>
        </w:rPr>
        <w:t> для входа в приложение. (Логин и пароль узнайте у администратора).</w:t>
      </w:r>
    </w:p>
    <w:p w14:paraId="485DC242" w14:textId="77777777" w:rsidR="009D5317" w:rsidRPr="009D5317" w:rsidRDefault="009D5317" w:rsidP="009D5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1. Введите логин,</w:t>
      </w:r>
    </w:p>
    <w:p w14:paraId="4FF2283B" w14:textId="77777777" w:rsidR="009D5317" w:rsidRPr="009D5317" w:rsidRDefault="009D5317" w:rsidP="009D5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2. Введите пароль,</w:t>
      </w:r>
    </w:p>
    <w:p w14:paraId="17FE3980" w14:textId="77777777" w:rsidR="009D5317" w:rsidRPr="009D5317" w:rsidRDefault="009D5317" w:rsidP="009D53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3. Нажмите «Вход».</w:t>
      </w:r>
    </w:p>
    <w:p w14:paraId="0EF0A3B8" w14:textId="77777777" w:rsidR="009D5317" w:rsidRPr="009D5317" w:rsidRDefault="009D5317" w:rsidP="009D5317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42FD82" wp14:editId="6A042171">
            <wp:extent cx="1411537" cy="2499360"/>
            <wp:effectExtent l="0" t="0" r="0" b="0"/>
            <wp:docPr id="16122875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17" cy="25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57082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</w:p>
    <w:p w14:paraId="7179FA93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Вы попадете в список услуг, которые доступны для данной точки прохода.</w:t>
      </w:r>
    </w:p>
    <w:p w14:paraId="6F8EC0F3" w14:textId="77777777" w:rsidR="009D5317" w:rsidRPr="009D5317" w:rsidRDefault="009D5317" w:rsidP="009D5317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83E0C1" wp14:editId="4D520F19">
            <wp:extent cx="2857500" cy="5074920"/>
            <wp:effectExtent l="0" t="0" r="0" b="0"/>
            <wp:docPr id="2911820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D2BAD" w14:textId="77777777" w:rsidR="009D5317" w:rsidRPr="009D5317" w:rsidRDefault="009D5317" w:rsidP="000735BF">
      <w:pPr>
        <w:pStyle w:val="a9"/>
        <w:numPr>
          <w:ilvl w:val="0"/>
          <w:numId w:val="107"/>
        </w:num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Выберете нужную услугу для прохода.</w:t>
      </w:r>
    </w:p>
    <w:p w14:paraId="0CD1805D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Для выбора другой услуги нажмите кнопку «Назад» на телефоне, и вы попадете в список услуг.</w:t>
      </w:r>
    </w:p>
    <w:p w14:paraId="5C363491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Есть два типа услуг: Единоразовая услуга и Платная зона.</w:t>
      </w:r>
    </w:p>
    <w:p w14:paraId="268B9524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Если на Вашем объекте в качестве носителя, откуда списываются средства для оплаты прохода, используется QR- код или штрихкод, то в «Настройках» приложения, обязательно поставьте бегунок в поле «Чтение штрих-кода камерой» в режим «Включено» - тогда камера всегда будет открываться автоматически. Если же Ваш объект использует пластиковые карты или браслеты и списание происходит через NFS, то можно данный бегунок поставить в режим «Выключено», чтобы камера не открывалась без необходимости.</w:t>
      </w:r>
    </w:p>
    <w:p w14:paraId="53E54039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br w:type="page"/>
      </w:r>
    </w:p>
    <w:p w14:paraId="1CDDA2C0" w14:textId="77777777" w:rsidR="009D5317" w:rsidRPr="009D5317" w:rsidRDefault="009D5317" w:rsidP="009D5317">
      <w:pPr>
        <w:rPr>
          <w:rFonts w:ascii="Times New Roman" w:hAnsi="Times New Roman" w:cs="Times New Roman"/>
          <w:b/>
          <w:vanish/>
          <w:sz w:val="24"/>
          <w:szCs w:val="24"/>
        </w:rPr>
      </w:pPr>
      <w:r w:rsidRPr="009D5317">
        <w:rPr>
          <w:rFonts w:ascii="Times New Roman" w:hAnsi="Times New Roman" w:cs="Times New Roman"/>
          <w:b/>
          <w:vanish/>
          <w:sz w:val="24"/>
          <w:szCs w:val="24"/>
        </w:rPr>
        <w:lastRenderedPageBreak/>
        <w:t>Начало формы</w:t>
      </w:r>
    </w:p>
    <w:p w14:paraId="7DB963A2" w14:textId="77777777" w:rsidR="009D5317" w:rsidRPr="009D5317" w:rsidRDefault="009D5317" w:rsidP="009D5317">
      <w:pPr>
        <w:rPr>
          <w:rFonts w:ascii="Times New Roman" w:hAnsi="Times New Roman" w:cs="Times New Roman"/>
          <w:b/>
          <w:vanish/>
          <w:sz w:val="24"/>
          <w:szCs w:val="24"/>
        </w:rPr>
      </w:pPr>
      <w:r w:rsidRPr="009D5317">
        <w:rPr>
          <w:rFonts w:ascii="Times New Roman" w:hAnsi="Times New Roman" w:cs="Times New Roman"/>
          <w:b/>
          <w:vanish/>
          <w:sz w:val="24"/>
          <w:szCs w:val="24"/>
        </w:rPr>
        <w:t>Конец формы</w:t>
      </w:r>
    </w:p>
    <w:p w14:paraId="4C302D6B" w14:textId="77777777" w:rsidR="009D5317" w:rsidRPr="009D5317" w:rsidRDefault="009D5317" w:rsidP="009D5317">
      <w:pPr>
        <w:rPr>
          <w:rFonts w:ascii="Times New Roman" w:hAnsi="Times New Roman" w:cs="Times New Roman"/>
          <w:b/>
          <w:sz w:val="24"/>
          <w:szCs w:val="24"/>
        </w:rPr>
      </w:pPr>
      <w:r w:rsidRPr="009D5317">
        <w:rPr>
          <w:rFonts w:ascii="Times New Roman" w:hAnsi="Times New Roman" w:cs="Times New Roman"/>
          <w:b/>
          <w:sz w:val="24"/>
          <w:szCs w:val="24"/>
        </w:rPr>
        <w:t>Единоразовая услуга</w:t>
      </w:r>
    </w:p>
    <w:p w14:paraId="6F4B4D8A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Выводится название Услуги.</w:t>
      </w:r>
    </w:p>
    <w:p w14:paraId="36EAA803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Для прохода нужно считать карту, OR-код или штрих-код.</w:t>
      </w:r>
    </w:p>
    <w:p w14:paraId="633C3EC0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Для того чтобы считать карту, поднесите её к точке обслуживания (телефону).</w:t>
      </w:r>
    </w:p>
    <w:p w14:paraId="1940266A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Для того, чтобы считать QR-код или штрих-код наведите камеру на код.</w:t>
      </w:r>
    </w:p>
    <w:p w14:paraId="4D0E821B" w14:textId="77777777" w:rsidR="009D5317" w:rsidRPr="009D5317" w:rsidRDefault="009D5317" w:rsidP="009D5317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1A1AC1" wp14:editId="648154CC">
            <wp:extent cx="2857500" cy="5074920"/>
            <wp:effectExtent l="0" t="0" r="0" b="0"/>
            <wp:docPr id="473551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2183B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br w:type="page"/>
      </w:r>
    </w:p>
    <w:p w14:paraId="258861C8" w14:textId="77777777" w:rsidR="009D5317" w:rsidRPr="009D5317" w:rsidRDefault="009D5317" w:rsidP="009D5317">
      <w:pPr>
        <w:rPr>
          <w:rFonts w:ascii="Times New Roman" w:hAnsi="Times New Roman" w:cs="Times New Roman"/>
          <w:b/>
          <w:vanish/>
          <w:sz w:val="24"/>
          <w:szCs w:val="24"/>
        </w:rPr>
      </w:pPr>
      <w:r w:rsidRPr="009D5317">
        <w:rPr>
          <w:rFonts w:ascii="Times New Roman" w:hAnsi="Times New Roman" w:cs="Times New Roman"/>
          <w:b/>
          <w:vanish/>
          <w:sz w:val="24"/>
          <w:szCs w:val="24"/>
        </w:rPr>
        <w:lastRenderedPageBreak/>
        <w:t>Начало формы</w:t>
      </w:r>
    </w:p>
    <w:p w14:paraId="7C1C0108" w14:textId="77777777" w:rsidR="009D5317" w:rsidRPr="009D5317" w:rsidRDefault="009D5317" w:rsidP="009D5317">
      <w:pPr>
        <w:rPr>
          <w:rFonts w:ascii="Times New Roman" w:hAnsi="Times New Roman" w:cs="Times New Roman"/>
          <w:b/>
          <w:vanish/>
          <w:sz w:val="24"/>
          <w:szCs w:val="24"/>
        </w:rPr>
      </w:pPr>
      <w:r w:rsidRPr="009D5317">
        <w:rPr>
          <w:rFonts w:ascii="Times New Roman" w:hAnsi="Times New Roman" w:cs="Times New Roman"/>
          <w:b/>
          <w:vanish/>
          <w:sz w:val="24"/>
          <w:szCs w:val="24"/>
        </w:rPr>
        <w:t>Конец формы</w:t>
      </w:r>
    </w:p>
    <w:p w14:paraId="596085C4" w14:textId="77777777" w:rsidR="009D5317" w:rsidRPr="009D5317" w:rsidRDefault="009D5317" w:rsidP="009D5317">
      <w:pPr>
        <w:rPr>
          <w:rFonts w:ascii="Times New Roman" w:hAnsi="Times New Roman" w:cs="Times New Roman"/>
          <w:b/>
          <w:sz w:val="24"/>
          <w:szCs w:val="24"/>
        </w:rPr>
      </w:pPr>
      <w:r w:rsidRPr="009D5317">
        <w:rPr>
          <w:rFonts w:ascii="Times New Roman" w:hAnsi="Times New Roman" w:cs="Times New Roman"/>
          <w:b/>
          <w:sz w:val="24"/>
          <w:szCs w:val="24"/>
        </w:rPr>
        <w:t>Платная зона</w:t>
      </w:r>
    </w:p>
    <w:p w14:paraId="66F8A5C3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Выводится:</w:t>
      </w:r>
    </w:p>
    <w:p w14:paraId="6BFC29D1" w14:textId="77777777" w:rsidR="009D5317" w:rsidRPr="009D5317" w:rsidRDefault="009D5317" w:rsidP="000735BF">
      <w:pPr>
        <w:numPr>
          <w:ilvl w:val="0"/>
          <w:numId w:val="104"/>
        </w:num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название услуги,</w:t>
      </w:r>
    </w:p>
    <w:p w14:paraId="43DD1A0E" w14:textId="77777777" w:rsidR="009D5317" w:rsidRPr="009D5317" w:rsidRDefault="009D5317" w:rsidP="000735BF">
      <w:pPr>
        <w:numPr>
          <w:ilvl w:val="0"/>
          <w:numId w:val="104"/>
        </w:num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направление.</w:t>
      </w:r>
    </w:p>
    <w:p w14:paraId="143D70EB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b/>
          <w:bCs/>
          <w:sz w:val="24"/>
          <w:szCs w:val="24"/>
        </w:rPr>
        <w:t>Направление можно менять с помощью переключателя.</w:t>
      </w:r>
    </w:p>
    <w:p w14:paraId="14219515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Для прохода нужно считать карту, OR-код или штрих-код.</w:t>
      </w:r>
    </w:p>
    <w:p w14:paraId="6760F276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Для того чтобы считать карту, поднесите её к точке обслуживания (телефону).</w:t>
      </w:r>
    </w:p>
    <w:p w14:paraId="0D427CAD" w14:textId="77777777" w:rsidR="009D5317" w:rsidRPr="009D5317" w:rsidRDefault="009D5317" w:rsidP="009D5317">
      <w:pPr>
        <w:rPr>
          <w:rFonts w:ascii="Times New Roman" w:hAnsi="Times New Roman" w:cs="Times New Roman"/>
          <w:sz w:val="24"/>
          <w:szCs w:val="24"/>
        </w:rPr>
      </w:pPr>
      <w:r w:rsidRPr="009D5317">
        <w:rPr>
          <w:rFonts w:ascii="Times New Roman" w:hAnsi="Times New Roman" w:cs="Times New Roman"/>
          <w:sz w:val="24"/>
          <w:szCs w:val="24"/>
        </w:rPr>
        <w:t>Для того, чтобы считать QR-код или штрих-код наведите камеру на код.</w:t>
      </w:r>
    </w:p>
    <w:p w14:paraId="4A6AAB8B" w14:textId="46B5D97D" w:rsidR="009D5317" w:rsidRPr="004C641B" w:rsidRDefault="009D5317" w:rsidP="009D5317">
      <w:r w:rsidRPr="009D53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9F0B85" wp14:editId="0089DF5D">
            <wp:extent cx="2857500" cy="5074920"/>
            <wp:effectExtent l="0" t="0" r="0" b="0"/>
            <wp:docPr id="7003832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3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A916E" wp14:editId="7BBA0DF6">
            <wp:extent cx="2857500" cy="5074920"/>
            <wp:effectExtent l="0" t="0" r="0" b="0"/>
            <wp:docPr id="1999471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289">
        <w:rPr>
          <w:vanish/>
        </w:rPr>
        <w:t>Начало формыКонец формы</w:t>
      </w:r>
    </w:p>
    <w:p w14:paraId="576F800F" w14:textId="63524388" w:rsidR="00906657" w:rsidRPr="00E96221" w:rsidRDefault="00982E0C" w:rsidP="00CF1E8A">
      <w:pPr>
        <w:pStyle w:val="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bookmarkStart w:id="6" w:name="_Toc217304882"/>
      <w:r w:rsidRPr="00777C4F">
        <w:rPr>
          <w:rFonts w:ascii="Times New Roman" w:hAnsi="Times New Roman" w:cs="Times New Roman"/>
        </w:rPr>
        <w:t xml:space="preserve">ПО </w:t>
      </w:r>
      <w:r w:rsidR="00777C4F" w:rsidRPr="00777C4F">
        <w:rPr>
          <w:rFonts w:ascii="Times New Roman" w:hAnsi="Times New Roman" w:cs="Times New Roman"/>
        </w:rPr>
        <w:t xml:space="preserve">для конечных </w:t>
      </w:r>
      <w:r w:rsidRPr="00777C4F">
        <w:rPr>
          <w:rFonts w:ascii="Times New Roman" w:hAnsi="Times New Roman" w:cs="Times New Roman"/>
        </w:rPr>
        <w:t>пользователей</w:t>
      </w:r>
      <w:bookmarkEnd w:id="6"/>
    </w:p>
    <w:p w14:paraId="07D6C2FD" w14:textId="0080EF1A" w:rsidR="00906657" w:rsidRPr="00E96221" w:rsidRDefault="00B927FD" w:rsidP="00B927FD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br w:type="page"/>
      </w:r>
    </w:p>
    <w:p w14:paraId="4D308800" w14:textId="2B942CB4" w:rsidR="002D441D" w:rsidRPr="00C173A7" w:rsidRDefault="00906657" w:rsidP="00CF1E8A">
      <w:pPr>
        <w:pStyle w:val="2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bookmarkStart w:id="7" w:name="_Toc217304883"/>
      <w:r w:rsidRPr="00C173A7">
        <w:rPr>
          <w:rFonts w:ascii="Times New Roman" w:hAnsi="Times New Roman" w:cs="Times New Roman"/>
          <w:sz w:val="28"/>
        </w:rPr>
        <w:lastRenderedPageBreak/>
        <w:t>ПО «</w:t>
      </w:r>
      <w:r w:rsidR="00C173A7">
        <w:rPr>
          <w:rFonts w:ascii="Times New Roman" w:hAnsi="Times New Roman" w:cs="Times New Roman"/>
          <w:sz w:val="28"/>
        </w:rPr>
        <w:t>Онлайн в</w:t>
      </w:r>
      <w:r w:rsidRPr="00C173A7">
        <w:rPr>
          <w:rFonts w:ascii="Times New Roman" w:hAnsi="Times New Roman" w:cs="Times New Roman"/>
          <w:sz w:val="28"/>
        </w:rPr>
        <w:t>иджет</w:t>
      </w:r>
      <w:r w:rsidR="00C173A7">
        <w:rPr>
          <w:rFonts w:ascii="Times New Roman" w:hAnsi="Times New Roman" w:cs="Times New Roman"/>
          <w:sz w:val="28"/>
        </w:rPr>
        <w:t xml:space="preserve"> быстрого пополнения</w:t>
      </w:r>
      <w:r w:rsidRPr="00C173A7">
        <w:rPr>
          <w:rFonts w:ascii="Times New Roman" w:hAnsi="Times New Roman" w:cs="Times New Roman"/>
          <w:sz w:val="28"/>
        </w:rPr>
        <w:t>»</w:t>
      </w:r>
      <w:bookmarkEnd w:id="7"/>
    </w:p>
    <w:p w14:paraId="0D057766" w14:textId="6AC4468E" w:rsidR="00373509" w:rsidRPr="00E96221" w:rsidRDefault="00C173A7" w:rsidP="003735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73509" w:rsidRPr="00E96221">
        <w:rPr>
          <w:rFonts w:ascii="Times New Roman" w:hAnsi="Times New Roman" w:cs="Times New Roman"/>
          <w:sz w:val="24"/>
          <w:szCs w:val="24"/>
        </w:rPr>
        <w:t>нтерфейс виджета:</w:t>
      </w:r>
    </w:p>
    <w:p w14:paraId="25C24578" w14:textId="096BDAF1" w:rsidR="00373509" w:rsidRPr="00E96221" w:rsidRDefault="00373509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B16E3" wp14:editId="7F6E4F85">
            <wp:extent cx="2529840" cy="4744908"/>
            <wp:effectExtent l="0" t="0" r="3810" b="0"/>
            <wp:docPr id="158771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11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3817" cy="475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7E52" w14:textId="45EDA80A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Действия:</w:t>
      </w:r>
    </w:p>
    <w:p w14:paraId="5E17D75C" w14:textId="495451E3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1. Заполнить поле «Карта»</w:t>
      </w:r>
    </w:p>
    <w:p w14:paraId="321C609F" w14:textId="77777777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2. Нажать на кнопку «Проверить» (После нажатия на кнопку появится информация о счетах карты и балансе)</w:t>
      </w:r>
    </w:p>
    <w:p w14:paraId="526094BB" w14:textId="1DF30297" w:rsidR="00373509" w:rsidRPr="00E96221" w:rsidRDefault="00373509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B7275C" wp14:editId="38CD9F0E">
            <wp:extent cx="2336781" cy="2154555"/>
            <wp:effectExtent l="0" t="0" r="6985" b="0"/>
            <wp:docPr id="822945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4537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1655" cy="215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9141" w14:textId="75AB3FD7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3. Выбрать сумму пополнения или ввести сумму в поле «Ваша сумма»</w:t>
      </w:r>
    </w:p>
    <w:p w14:paraId="77655742" w14:textId="77777777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4. Нажать на кнопку «Пополнить»</w:t>
      </w:r>
    </w:p>
    <w:p w14:paraId="05D1675B" w14:textId="5E0D640D" w:rsidR="00373509" w:rsidRPr="00E96221" w:rsidRDefault="00373509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C41E17" wp14:editId="78C34140">
            <wp:extent cx="2491740" cy="3395720"/>
            <wp:effectExtent l="0" t="0" r="3810" b="0"/>
            <wp:docPr id="459829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2925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94769" cy="339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6C295" w14:textId="77777777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После нажатия на кнопку «Пополнить» происходит переход на страницу оплаты партнера сервиса «</w:t>
      </w:r>
      <w:proofErr w:type="spellStart"/>
      <w:r w:rsidRPr="00E96221">
        <w:rPr>
          <w:rFonts w:ascii="Times New Roman" w:hAnsi="Times New Roman" w:cs="Times New Roman"/>
          <w:sz w:val="24"/>
          <w:szCs w:val="24"/>
        </w:rPr>
        <w:t>ЮКасса</w:t>
      </w:r>
      <w:proofErr w:type="spellEnd"/>
      <w:r w:rsidRPr="00E96221">
        <w:rPr>
          <w:rFonts w:ascii="Times New Roman" w:hAnsi="Times New Roman" w:cs="Times New Roman"/>
          <w:sz w:val="24"/>
          <w:szCs w:val="24"/>
        </w:rPr>
        <w:t>» (возможно использование других эквайеров)</w:t>
      </w:r>
    </w:p>
    <w:p w14:paraId="6013B4A1" w14:textId="79277EAA" w:rsidR="00373509" w:rsidRPr="00E96221" w:rsidRDefault="00373509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33297A" wp14:editId="3E4BCEFF">
            <wp:extent cx="2049780" cy="4306462"/>
            <wp:effectExtent l="0" t="0" r="7620" b="0"/>
            <wp:docPr id="557928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2844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7152" cy="432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70E8" w14:textId="77777777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</w:p>
    <w:p w14:paraId="3EC96E1D" w14:textId="77777777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</w:p>
    <w:p w14:paraId="14292545" w14:textId="7D50E499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Далее необходимо заполнить данные банковской карты:</w:t>
      </w:r>
    </w:p>
    <w:p w14:paraId="315B69F9" w14:textId="17708654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lastRenderedPageBreak/>
        <w:t>1) Номер карты</w:t>
      </w:r>
    </w:p>
    <w:p w14:paraId="0378E10B" w14:textId="204BCFD3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2) Срок действия ММ - месяц, ГГ - год</w:t>
      </w:r>
    </w:p>
    <w:p w14:paraId="07719807" w14:textId="4F5E156C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3) CSV код</w:t>
      </w:r>
    </w:p>
    <w:p w14:paraId="2995F68C" w14:textId="77777777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После заполнения всех данных нажать на кнопку «Заплатить»</w:t>
      </w:r>
    </w:p>
    <w:p w14:paraId="5D2C4D39" w14:textId="20F8BAFC" w:rsidR="00373509" w:rsidRPr="00E96221" w:rsidRDefault="00373509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После оплаты денежные средства поступят на карту моментально.</w:t>
      </w:r>
    </w:p>
    <w:p w14:paraId="5C0A27C1" w14:textId="0CA40EA1" w:rsidR="000763CA" w:rsidRPr="00E96221" w:rsidRDefault="000763CA" w:rsidP="0037350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br w:type="page"/>
      </w:r>
    </w:p>
    <w:p w14:paraId="6A68AD27" w14:textId="326D4437" w:rsidR="000763CA" w:rsidRPr="00C173A7" w:rsidRDefault="00C173A7" w:rsidP="00CF1E8A">
      <w:pPr>
        <w:pStyle w:val="2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bookmarkStart w:id="8" w:name="_Toc217304884"/>
      <w:r w:rsidRPr="00C173A7">
        <w:rPr>
          <w:rFonts w:ascii="Times New Roman" w:hAnsi="Times New Roman" w:cs="Times New Roman"/>
          <w:sz w:val="28"/>
        </w:rPr>
        <w:lastRenderedPageBreak/>
        <w:t>ПО «Онлайн виджет покупки билетов»</w:t>
      </w:r>
      <w:bookmarkEnd w:id="8"/>
    </w:p>
    <w:p w14:paraId="57EF2435" w14:textId="77777777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 xml:space="preserve">Клиент проходит по ссылкам через сайт парка или считав </w:t>
      </w:r>
      <w:proofErr w:type="spellStart"/>
      <w:r w:rsidRPr="00E96221">
        <w:rPr>
          <w:rFonts w:ascii="Times New Roman" w:hAnsi="Times New Roman" w:cs="Times New Roman"/>
          <w:sz w:val="24"/>
          <w:szCs w:val="24"/>
        </w:rPr>
        <w:t>qr</w:t>
      </w:r>
      <w:proofErr w:type="spellEnd"/>
      <w:r w:rsidRPr="00E96221">
        <w:rPr>
          <w:rFonts w:ascii="Times New Roman" w:hAnsi="Times New Roman" w:cs="Times New Roman"/>
          <w:sz w:val="24"/>
          <w:szCs w:val="24"/>
        </w:rPr>
        <w:t>-код.</w:t>
      </w:r>
    </w:p>
    <w:p w14:paraId="0C4CFAF8" w14:textId="77777777" w:rsidR="006014F8" w:rsidRPr="00E96221" w:rsidRDefault="006014F8" w:rsidP="000735BF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Введите номер карты и адрес электронной почты</w:t>
      </w:r>
    </w:p>
    <w:p w14:paraId="0044BD49" w14:textId="062EC149" w:rsidR="006014F8" w:rsidRPr="00E96221" w:rsidRDefault="006014F8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09401F" wp14:editId="0B112AEC">
            <wp:extent cx="5940425" cy="1389380"/>
            <wp:effectExtent l="0" t="0" r="3175" b="1270"/>
            <wp:docPr id="36825657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E4E0B" w14:textId="77777777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либо</w:t>
      </w:r>
    </w:p>
    <w:p w14:paraId="6DA4E27F" w14:textId="77777777" w:rsidR="006014F8" w:rsidRPr="00E96221" w:rsidRDefault="006014F8" w:rsidP="000735BF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Вводит только адрес электронной почты</w:t>
      </w:r>
    </w:p>
    <w:p w14:paraId="69921CF1" w14:textId="7A6730F7" w:rsidR="006014F8" w:rsidRPr="00E96221" w:rsidRDefault="006014F8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ED8E40" wp14:editId="744B6290">
            <wp:extent cx="5940425" cy="1141095"/>
            <wp:effectExtent l="0" t="0" r="3175" b="1905"/>
            <wp:docPr id="928853642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D3EAA" w14:textId="77777777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Если форма подразумевает обязательный ввод номера карты, то клиент сможет не только приобрести билет, но и пополнить депозитный счет при необходимости.</w:t>
      </w:r>
    </w:p>
    <w:p w14:paraId="6B09D5EC" w14:textId="77777777" w:rsidR="006014F8" w:rsidRPr="00E96221" w:rsidRDefault="006014F8" w:rsidP="000735BF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Для покупки билета необходимо нажать кнопку с названием нужного билета.</w:t>
      </w:r>
    </w:p>
    <w:p w14:paraId="7360BA97" w14:textId="77777777" w:rsidR="006014F8" w:rsidRPr="00E96221" w:rsidRDefault="006014F8" w:rsidP="000735BF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Для пополнения депозита можно нажать кнопку с суммой или ввести сумму вручную рядом с названием депозитного счета. Затем нажать кнопку «Пополнить».</w:t>
      </w:r>
    </w:p>
    <w:p w14:paraId="60E3166F" w14:textId="77777777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Окно ручного ввода суммы показывается если соблюдено одно или несколько условий:</w:t>
      </w:r>
    </w:p>
    <w:p w14:paraId="02E0899A" w14:textId="77777777" w:rsidR="006014F8" w:rsidRPr="00E96221" w:rsidRDefault="006014F8" w:rsidP="000735BF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нет кнопок для ввода</w:t>
      </w:r>
    </w:p>
    <w:p w14:paraId="7B0B9449" w14:textId="77777777" w:rsidR="006014F8" w:rsidRPr="00E96221" w:rsidRDefault="006014F8" w:rsidP="000735BF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задана сумма пополнения по умолчанию</w:t>
      </w:r>
    </w:p>
    <w:p w14:paraId="0644AF55" w14:textId="77777777" w:rsidR="006014F8" w:rsidRPr="00E96221" w:rsidRDefault="006014F8" w:rsidP="000735BF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среди сумм пополнения есть 0</w:t>
      </w:r>
    </w:p>
    <w:p w14:paraId="14070F32" w14:textId="77777777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Билеты и сумма депозита попадают в корзину. При необходимости лишние товары можно удалить, а сумму депозита поменять.</w:t>
      </w:r>
    </w:p>
    <w:p w14:paraId="6DDEB74B" w14:textId="4899CE73" w:rsidR="006014F8" w:rsidRPr="00E96221" w:rsidRDefault="006014F8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76EE6F" wp14:editId="4CB14B12">
            <wp:extent cx="5940425" cy="6644640"/>
            <wp:effectExtent l="0" t="0" r="3175" b="3810"/>
            <wp:docPr id="977741425" name="Рисунок 89">
              <a:hlinkClick xmlns:a="http://schemas.openxmlformats.org/drawingml/2006/main" r:id="rId29" tooltip="&quot;public:doc:vidzhet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>
                      <a:hlinkClick r:id="rId29" tooltip="&quot;public:doc:vidzhet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B90D" w14:textId="2C0F90E1" w:rsidR="006014F8" w:rsidRPr="00E96221" w:rsidRDefault="006014F8" w:rsidP="000735BF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Нажмите кнопку Купить. Откроется форма оплаты партнера сервиса «</w:t>
      </w:r>
      <w:proofErr w:type="spellStart"/>
      <w:r w:rsidRPr="00E96221">
        <w:rPr>
          <w:rFonts w:ascii="Times New Roman" w:hAnsi="Times New Roman" w:cs="Times New Roman"/>
          <w:sz w:val="24"/>
          <w:szCs w:val="24"/>
        </w:rPr>
        <w:t>ЮКасса</w:t>
      </w:r>
      <w:proofErr w:type="spellEnd"/>
      <w:r w:rsidRPr="00E96221">
        <w:rPr>
          <w:rFonts w:ascii="Times New Roman" w:hAnsi="Times New Roman" w:cs="Times New Roman"/>
          <w:sz w:val="24"/>
          <w:szCs w:val="24"/>
        </w:rPr>
        <w:t>» (возможно использование других эквайеров).</w:t>
      </w:r>
    </w:p>
    <w:p w14:paraId="4609E47D" w14:textId="77777777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Далее необходимо заполнить данные банковской карты:</w:t>
      </w:r>
    </w:p>
    <w:p w14:paraId="048F752B" w14:textId="77777777" w:rsidR="006014F8" w:rsidRPr="00E96221" w:rsidRDefault="006014F8" w:rsidP="000735BF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Номер карты</w:t>
      </w:r>
    </w:p>
    <w:p w14:paraId="0E8E995D" w14:textId="77777777" w:rsidR="006014F8" w:rsidRPr="00E96221" w:rsidRDefault="006014F8" w:rsidP="000735BF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Срок действия ММ - месяц, ГГ - год</w:t>
      </w:r>
    </w:p>
    <w:p w14:paraId="0F9E34BE" w14:textId="77777777" w:rsidR="006014F8" w:rsidRPr="00E96221" w:rsidRDefault="006014F8" w:rsidP="000735BF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CSV код</w:t>
      </w:r>
    </w:p>
    <w:p w14:paraId="435A1A17" w14:textId="77777777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Все указанные Вами данные не передаются сторонним сервисам!</w:t>
      </w:r>
    </w:p>
    <w:p w14:paraId="651F75DB" w14:textId="77777777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</w:p>
    <w:p w14:paraId="301CE935" w14:textId="77777777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</w:p>
    <w:p w14:paraId="72A7BF9E" w14:textId="77777777" w:rsidR="006014F8" w:rsidRPr="00E96221" w:rsidRDefault="006014F8" w:rsidP="000735BF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lastRenderedPageBreak/>
        <w:t>После заполнения всех данных нажать на кнопку «Заплатить»</w:t>
      </w:r>
    </w:p>
    <w:p w14:paraId="286EF361" w14:textId="77777777" w:rsidR="006014F8" w:rsidRPr="00E96221" w:rsidRDefault="006014F8" w:rsidP="000735BF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После оплаты на указанную почту придет письмо с QR-кодами, на которые записаны билеты. Также после оплаты откроется страница, на которой билет можно скачать.</w:t>
      </w:r>
    </w:p>
    <w:p w14:paraId="437BA821" w14:textId="0735D406" w:rsidR="006014F8" w:rsidRPr="00E96221" w:rsidRDefault="006014F8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A61994" wp14:editId="7905F315">
            <wp:extent cx="5940425" cy="1168400"/>
            <wp:effectExtent l="0" t="0" r="3175" b="0"/>
            <wp:docPr id="68811679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D64C" w14:textId="732CD22A" w:rsidR="006014F8" w:rsidRPr="00E96221" w:rsidRDefault="006014F8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002FC" wp14:editId="1D702AF6">
            <wp:extent cx="5940425" cy="6366510"/>
            <wp:effectExtent l="0" t="0" r="3175" b="0"/>
            <wp:docPr id="71612610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196C" w14:textId="602B5079" w:rsidR="006014F8" w:rsidRPr="00E96221" w:rsidRDefault="006014F8" w:rsidP="006014F8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lastRenderedPageBreak/>
        <w:t>Если форма подразумевает ввод номера карты, то билет и пополнение депозита окажутся на карте клиента, а QR-код, пришедший на почту, является зашифрованным номером карты.</w:t>
      </w:r>
    </w:p>
    <w:p w14:paraId="3EE5411C" w14:textId="77777777" w:rsidR="006014F8" w:rsidRPr="00E96221" w:rsidRDefault="006014F8" w:rsidP="00373509">
      <w:pPr>
        <w:rPr>
          <w:rFonts w:ascii="Times New Roman" w:hAnsi="Times New Roman" w:cs="Times New Roman"/>
          <w:sz w:val="24"/>
          <w:szCs w:val="24"/>
        </w:rPr>
      </w:pPr>
    </w:p>
    <w:p w14:paraId="3BF905BC" w14:textId="3B142CCA" w:rsidR="00AD5021" w:rsidRPr="00E96221" w:rsidRDefault="00AD5021" w:rsidP="000735BF">
      <w:pPr>
        <w:pStyle w:val="a9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Настройка виджета покупки билетов (веб</w:t>
      </w:r>
      <w:r w:rsidR="00A16F6E" w:rsidRPr="00E96221">
        <w:rPr>
          <w:rFonts w:ascii="Times New Roman" w:hAnsi="Times New Roman" w:cs="Times New Roman"/>
          <w:sz w:val="24"/>
          <w:szCs w:val="24"/>
        </w:rPr>
        <w:t>-</w:t>
      </w:r>
      <w:r w:rsidRPr="00E96221">
        <w:rPr>
          <w:rFonts w:ascii="Times New Roman" w:hAnsi="Times New Roman" w:cs="Times New Roman"/>
          <w:sz w:val="24"/>
          <w:szCs w:val="24"/>
        </w:rPr>
        <w:t>витрина) с новым дизайном</w:t>
      </w:r>
    </w:p>
    <w:p w14:paraId="5B5DC3BA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Для начала нужно создать отдельную кассу, а также группу касс (для добавления процессингов):</w:t>
      </w:r>
    </w:p>
    <w:p w14:paraId="372AACE2" w14:textId="4BEF88C7" w:rsidR="00AD5021" w:rsidRPr="00E96221" w:rsidRDefault="00AD5021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95CFC1" wp14:editId="2594188F">
            <wp:extent cx="5940425" cy="4744085"/>
            <wp:effectExtent l="0" t="0" r="3175" b="0"/>
            <wp:docPr id="1027663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6389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143B" w14:textId="77777777" w:rsidR="00AD5021" w:rsidRPr="00E96221" w:rsidRDefault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br w:type="page"/>
      </w:r>
    </w:p>
    <w:p w14:paraId="7B372CAB" w14:textId="4D8E6D04" w:rsidR="00AD5021" w:rsidRPr="00E96221" w:rsidRDefault="00AD5021" w:rsidP="00AD50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lastRenderedPageBreak/>
        <w:t>Далее нужно создать процессинг:</w:t>
      </w:r>
    </w:p>
    <w:p w14:paraId="0EB9A2C5" w14:textId="77777777" w:rsidR="00AD5021" w:rsidRPr="00E96221" w:rsidRDefault="00AD5021" w:rsidP="000735BF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Ввести название</w:t>
      </w:r>
    </w:p>
    <w:p w14:paraId="02A622C8" w14:textId="77777777" w:rsidR="00AD5021" w:rsidRPr="00E96221" w:rsidRDefault="00AD5021" w:rsidP="000735BF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«Режим процессинга» - «Фискальный»</w:t>
      </w:r>
    </w:p>
    <w:p w14:paraId="3A910383" w14:textId="77777777" w:rsidR="00AD5021" w:rsidRPr="00E96221" w:rsidRDefault="00AD5021" w:rsidP="000735BF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нужную группу для отчетов в «Группа для отчетов»</w:t>
      </w:r>
    </w:p>
    <w:p w14:paraId="68407C8D" w14:textId="77777777" w:rsidR="00AD5021" w:rsidRPr="00E96221" w:rsidRDefault="00AD5021" w:rsidP="000735BF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«Тип оплаты» - «Интернет эквайринг»</w:t>
      </w:r>
    </w:p>
    <w:p w14:paraId="0CF71467" w14:textId="77777777" w:rsidR="00AD5021" w:rsidRPr="00E96221" w:rsidRDefault="00AD5021" w:rsidP="000735BF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в «Онлайн эквайринг» нужный тип</w:t>
      </w:r>
    </w:p>
    <w:p w14:paraId="7DD66B76" w14:textId="77777777" w:rsidR="00AD5021" w:rsidRPr="00E96221" w:rsidRDefault="00AD5021" w:rsidP="000735BF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Сохранить</w:t>
      </w:r>
    </w:p>
    <w:p w14:paraId="25E588FA" w14:textId="0DA928A3" w:rsidR="00AD5021" w:rsidRPr="00E96221" w:rsidRDefault="00AD5021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8BD39" wp14:editId="4FB0C7D8">
            <wp:extent cx="5940425" cy="4216400"/>
            <wp:effectExtent l="0" t="0" r="3175" b="0"/>
            <wp:docPr id="112909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925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A314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Созданный процессинг для виджета нужно добавить в отдельную группу касс</w:t>
      </w:r>
    </w:p>
    <w:p w14:paraId="1FB12251" w14:textId="2E20818D" w:rsidR="00AD5021" w:rsidRPr="00E96221" w:rsidRDefault="00AD5021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3F6140" wp14:editId="59AD0322">
            <wp:extent cx="5940425" cy="2273935"/>
            <wp:effectExtent l="0" t="0" r="3175" b="0"/>
            <wp:docPr id="1066756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75655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BF65" w14:textId="7321A0E2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br w:type="page"/>
      </w:r>
    </w:p>
    <w:p w14:paraId="697E2E34" w14:textId="77777777" w:rsidR="00AD5021" w:rsidRPr="00E96221" w:rsidRDefault="00AD5021" w:rsidP="00AD50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lastRenderedPageBreak/>
        <w:t>Далее необходимо создать интеграцию с типом «Веб витрина»:</w:t>
      </w:r>
    </w:p>
    <w:p w14:paraId="28BF643F" w14:textId="77777777" w:rsidR="00AD5021" w:rsidRPr="00E96221" w:rsidRDefault="00AD5021" w:rsidP="000735BF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Ввести название</w:t>
      </w:r>
    </w:p>
    <w:p w14:paraId="5175992E" w14:textId="77777777" w:rsidR="00AD5021" w:rsidRPr="00E96221" w:rsidRDefault="00AD5021" w:rsidP="000735BF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«Тип» - «Веб витрина»</w:t>
      </w:r>
    </w:p>
    <w:p w14:paraId="278260D0" w14:textId="77777777" w:rsidR="00AD5021" w:rsidRPr="00E96221" w:rsidRDefault="00AD5021" w:rsidP="000735BF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«Поле для поиска» (Телефон, Код карты, Электропочта. Можно комбинировать, например «Код карты» и «Электропочта»)</w:t>
      </w:r>
    </w:p>
    <w:p w14:paraId="4FC8E301" w14:textId="77777777" w:rsidR="00AD5021" w:rsidRPr="00E96221" w:rsidRDefault="00AD5021" w:rsidP="000735BF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созданную кассу</w:t>
      </w:r>
    </w:p>
    <w:p w14:paraId="68B9763A" w14:textId="77777777" w:rsidR="00AD5021" w:rsidRPr="00E96221" w:rsidRDefault="00AD5021" w:rsidP="000735BF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созданный процессинг</w:t>
      </w:r>
    </w:p>
    <w:p w14:paraId="2DF9793F" w14:textId="3628145F" w:rsidR="00AD5021" w:rsidRPr="00E96221" w:rsidRDefault="00AD5021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A255C8" wp14:editId="71C41106">
            <wp:extent cx="5940425" cy="3746500"/>
            <wp:effectExtent l="0" t="0" r="3175" b="6350"/>
            <wp:docPr id="1805149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4991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281F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Для возможности пополнения счета через данный виджет нужно указать «Тип счета/билета», можно указать суммы пополнения по умолчанию, минимальную сумму пополнения. Можно отобразить кнопки с номиналами для пополнения, для этого нужно в поле «Суммы пополнения» ввести эти номиналы через пробел (например «100 200 500 1000»), для отображения поля для ручного ввода номинала нужно добавить «0» (например «0 100 200 500 1000»).</w:t>
      </w:r>
    </w:p>
    <w:p w14:paraId="4BE91CFB" w14:textId="77777777" w:rsidR="00AD5021" w:rsidRPr="00E96221" w:rsidRDefault="00AD5021" w:rsidP="000735BF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Чекбокс «Разрешить проверку счета» - с выставленным чекбоксом виджет будет отображать текущий баланс счета.</w:t>
      </w:r>
    </w:p>
    <w:p w14:paraId="49099C5B" w14:textId="77777777" w:rsidR="00AD5021" w:rsidRPr="00E96221" w:rsidRDefault="00AD5021" w:rsidP="000735BF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Параметром Максимальное число броней можно ограничить количество билетов на мероприятие в корзине в одном онлайн заказе.</w:t>
      </w:r>
    </w:p>
    <w:p w14:paraId="10C01A5D" w14:textId="77777777" w:rsidR="00AD5021" w:rsidRPr="00E96221" w:rsidRDefault="00AD5021" w:rsidP="000735BF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Можно изменить цвет фона кнопок и цвет текста в полях «Цвет фона» и «Цвет текста»</w:t>
      </w:r>
    </w:p>
    <w:p w14:paraId="34C02A51" w14:textId="77777777" w:rsidR="00AD5021" w:rsidRPr="00E96221" w:rsidRDefault="00AD5021" w:rsidP="000735BF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Чекбокс «Не требовать привязки контактов к карте» - при взведении данного флага не производится проверки того, что карта и введенные контактные данные привязаны к одному счету. Таким образом покупатель может пополнять чужие карты с использованием своих контактных данных.</w:t>
      </w:r>
    </w:p>
    <w:p w14:paraId="4B2438AC" w14:textId="5DAD91F4" w:rsidR="00580785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Так же при взведении данного флага номер телефона не привязывается к счету карты.</w:t>
      </w:r>
    </w:p>
    <w:p w14:paraId="479EF0C1" w14:textId="5D609F06" w:rsidR="00AD5021" w:rsidRPr="00E96221" w:rsidRDefault="00580785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br w:type="page"/>
      </w:r>
      <w:r w:rsidR="00AD5021" w:rsidRPr="00E96221">
        <w:rPr>
          <w:rFonts w:ascii="Times New Roman" w:hAnsi="Times New Roman" w:cs="Times New Roman"/>
          <w:sz w:val="24"/>
          <w:szCs w:val="24"/>
        </w:rPr>
        <w:lastRenderedPageBreak/>
        <w:t>Ссылка на виджет будет выглядеть следующим образом: </w:t>
      </w:r>
      <w:hyperlink r:id="rId37" w:anchor="/" w:tgtFrame="_tab" w:tooltip="https://limepay.chudin.ru/buy/#/" w:history="1">
        <w:r w:rsidR="00AD5021" w:rsidRPr="00E96221">
          <w:rPr>
            <w:rStyle w:val="a8"/>
            <w:rFonts w:ascii="Times New Roman" w:hAnsi="Times New Roman" w:cs="Times New Roman"/>
            <w:sz w:val="24"/>
            <w:szCs w:val="24"/>
          </w:rPr>
          <w:t>https://limepay.chudin.ru/buy/#/</w:t>
        </w:r>
      </w:hyperlink>
      <w:r w:rsidR="00AD5021" w:rsidRPr="00E96221">
        <w:rPr>
          <w:rFonts w:ascii="Times New Roman" w:hAnsi="Times New Roman" w:cs="Times New Roman"/>
          <w:sz w:val="24"/>
          <w:szCs w:val="24"/>
        </w:rPr>
        <w:t>{IntegrationId} где «</w:t>
      </w:r>
      <w:proofErr w:type="spellStart"/>
      <w:r w:rsidR="00AD5021" w:rsidRPr="00E96221">
        <w:rPr>
          <w:rFonts w:ascii="Times New Roman" w:hAnsi="Times New Roman" w:cs="Times New Roman"/>
          <w:sz w:val="24"/>
          <w:szCs w:val="24"/>
        </w:rPr>
        <w:t>IntegrationId</w:t>
      </w:r>
      <w:proofErr w:type="spellEnd"/>
      <w:r w:rsidR="00AD5021" w:rsidRPr="00E96221">
        <w:rPr>
          <w:rFonts w:ascii="Times New Roman" w:hAnsi="Times New Roman" w:cs="Times New Roman"/>
          <w:sz w:val="24"/>
          <w:szCs w:val="24"/>
        </w:rPr>
        <w:t xml:space="preserve">» - </w:t>
      </w:r>
      <w:proofErr w:type="spellStart"/>
      <w:r w:rsidR="00AD5021" w:rsidRPr="00E96221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="00AD5021" w:rsidRPr="00E96221">
        <w:rPr>
          <w:rFonts w:ascii="Times New Roman" w:hAnsi="Times New Roman" w:cs="Times New Roman"/>
          <w:sz w:val="24"/>
          <w:szCs w:val="24"/>
        </w:rPr>
        <w:t xml:space="preserve"> созданной интеграции. (Узнать </w:t>
      </w:r>
      <w:proofErr w:type="spellStart"/>
      <w:r w:rsidR="00AD5021" w:rsidRPr="00E96221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="00AD5021" w:rsidRPr="00E96221">
        <w:rPr>
          <w:rFonts w:ascii="Times New Roman" w:hAnsi="Times New Roman" w:cs="Times New Roman"/>
          <w:sz w:val="24"/>
          <w:szCs w:val="24"/>
        </w:rPr>
        <w:t xml:space="preserve"> интеграции можно в разделе «Интеграции», выбрать нужную и интеграцию и в адресной строке браузера скопировать последние цифры)</w:t>
      </w:r>
    </w:p>
    <w:p w14:paraId="378706E3" w14:textId="5023C360" w:rsidR="00AD5021" w:rsidRPr="00E96221" w:rsidRDefault="00580785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0B0CD3" wp14:editId="4DF7B10D">
            <wp:extent cx="5781675" cy="514350"/>
            <wp:effectExtent l="0" t="0" r="9525" b="0"/>
            <wp:docPr id="13444797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7976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648BE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Обязательно добавить нужные билеты на созданную кассу.</w:t>
      </w:r>
    </w:p>
    <w:p w14:paraId="6D717730" w14:textId="2664AEAE" w:rsidR="00AD5021" w:rsidRPr="00E96221" w:rsidRDefault="00AD5021" w:rsidP="00AD5021">
      <w:pPr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vanish/>
          <w:sz w:val="24"/>
          <w:szCs w:val="24"/>
        </w:rPr>
        <w:t>Начало формы</w:t>
      </w:r>
    </w:p>
    <w:p w14:paraId="34F6684C" w14:textId="77777777" w:rsidR="00AD5021" w:rsidRPr="00E96221" w:rsidRDefault="00AD5021" w:rsidP="00AD5021">
      <w:pPr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vanish/>
          <w:sz w:val="24"/>
          <w:szCs w:val="24"/>
        </w:rPr>
        <w:t>Конец формы</w:t>
      </w:r>
    </w:p>
    <w:p w14:paraId="6C0BE8D3" w14:textId="0F6B4499" w:rsidR="00AD5021" w:rsidRPr="00E96221" w:rsidRDefault="00AD5021" w:rsidP="00580785">
      <w:pPr>
        <w:tabs>
          <w:tab w:val="left" w:pos="4008"/>
        </w:tabs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sz w:val="24"/>
          <w:szCs w:val="24"/>
        </w:rPr>
        <w:t>Настройка отображения мероприятий</w:t>
      </w:r>
      <w:r w:rsidR="00580785" w:rsidRPr="00E96221">
        <w:rPr>
          <w:rFonts w:ascii="Times New Roman" w:hAnsi="Times New Roman" w:cs="Times New Roman"/>
          <w:sz w:val="24"/>
          <w:szCs w:val="24"/>
        </w:rPr>
        <w:tab/>
      </w:r>
    </w:p>
    <w:p w14:paraId="1FEFCFDB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Для настройки отображения только нужных мероприятий потребуются несколько настроек:</w:t>
      </w:r>
    </w:p>
    <w:p w14:paraId="4E05B8EF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1. Создать точку обслуживания:</w:t>
      </w:r>
    </w:p>
    <w:p w14:paraId="4C948164" w14:textId="77777777" w:rsidR="00AD5021" w:rsidRPr="00E96221" w:rsidRDefault="00AD5021" w:rsidP="000735BF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Ввести название</w:t>
      </w:r>
    </w:p>
    <w:p w14:paraId="7834A7A0" w14:textId="77777777" w:rsidR="00AD5021" w:rsidRPr="00E96221" w:rsidRDefault="00AD5021" w:rsidP="000735BF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«Тип точки обслуживания» - «Касса»</w:t>
      </w:r>
    </w:p>
    <w:p w14:paraId="170F9E36" w14:textId="7B9C8686" w:rsidR="00AD5021" w:rsidRPr="00E96221" w:rsidRDefault="00A574C9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E1C594" wp14:editId="1725805D">
            <wp:extent cx="5456997" cy="2537460"/>
            <wp:effectExtent l="0" t="0" r="0" b="0"/>
            <wp:docPr id="7890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74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69669" cy="25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4579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2. Добавить услуги с типом Мероприятие на эту точку обслуживания. Если не выбрать никакую услугу, то будут отображаться все мероприятия</w:t>
      </w:r>
    </w:p>
    <w:p w14:paraId="0FB71438" w14:textId="79B6A345" w:rsidR="00AD5021" w:rsidRPr="00E96221" w:rsidRDefault="00A574C9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A2740B" wp14:editId="48DC5918">
            <wp:extent cx="5394960" cy="2576086"/>
            <wp:effectExtent l="0" t="0" r="0" b="0"/>
            <wp:docPr id="1328836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3689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2645" cy="257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52F9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lastRenderedPageBreak/>
        <w:t>3. В настройках созданной интеграции с типом «Веб витрина» в параметре Точка обслуживания указать созданную в п.1 точку</w:t>
      </w:r>
    </w:p>
    <w:p w14:paraId="685921FA" w14:textId="5EC19650" w:rsidR="00AD5021" w:rsidRPr="00E96221" w:rsidRDefault="00A574C9" w:rsidP="00C173A7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AD7FCE" wp14:editId="0D173933">
            <wp:extent cx="5940425" cy="2214880"/>
            <wp:effectExtent l="0" t="0" r="3175" b="0"/>
            <wp:docPr id="1234336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3683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221">
        <w:rPr>
          <w:rFonts w:ascii="Times New Roman" w:hAnsi="Times New Roman" w:cs="Times New Roman"/>
          <w:sz w:val="24"/>
          <w:szCs w:val="24"/>
        </w:rPr>
        <w:br w:type="page"/>
      </w:r>
    </w:p>
    <w:p w14:paraId="0966DFA9" w14:textId="77777777" w:rsidR="00AD5021" w:rsidRPr="00E96221" w:rsidRDefault="00AD5021" w:rsidP="00A16F6E">
      <w:pPr>
        <w:jc w:val="center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vanish/>
          <w:sz w:val="24"/>
          <w:szCs w:val="24"/>
        </w:rPr>
        <w:lastRenderedPageBreak/>
        <w:t>Начало формы</w:t>
      </w:r>
    </w:p>
    <w:p w14:paraId="4A9F1EDA" w14:textId="77777777" w:rsidR="00AD5021" w:rsidRPr="00E96221" w:rsidRDefault="00AD5021" w:rsidP="00A16F6E">
      <w:pPr>
        <w:jc w:val="center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vanish/>
          <w:sz w:val="24"/>
          <w:szCs w:val="24"/>
        </w:rPr>
        <w:t>Конец формы</w:t>
      </w:r>
    </w:p>
    <w:p w14:paraId="556F5D79" w14:textId="77777777" w:rsidR="00AD5021" w:rsidRPr="00E96221" w:rsidRDefault="00AD5021" w:rsidP="00A16F6E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sz w:val="24"/>
          <w:szCs w:val="24"/>
        </w:rPr>
        <w:t>Настройка отображения нескольких кнопок процессинга ("Картой", "СБП")</w:t>
      </w:r>
    </w:p>
    <w:p w14:paraId="2C61C15A" w14:textId="0745807C" w:rsidR="00AD5021" w:rsidRPr="00E96221" w:rsidRDefault="00A574C9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EDC02" wp14:editId="67CDC151">
            <wp:extent cx="4933786" cy="3246120"/>
            <wp:effectExtent l="0" t="0" r="635" b="0"/>
            <wp:docPr id="1738186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8630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37332" cy="324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5DBB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Для отображения нескольких кнопок процессинга необходимо в настройках интеграции выставить «Платежные методы» - «По умолчания, Банковская карта, СБП»</w:t>
      </w:r>
    </w:p>
    <w:p w14:paraId="5C6FA613" w14:textId="402A3F3E" w:rsidR="00AD5021" w:rsidRPr="00E96221" w:rsidRDefault="00AD5021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973A6C" wp14:editId="223E03F3">
            <wp:extent cx="5940425" cy="2953385"/>
            <wp:effectExtent l="0" t="0" r="3175" b="0"/>
            <wp:docPr id="159717136" name="Рисунок 116">
              <a:hlinkClick xmlns:a="http://schemas.openxmlformats.org/drawingml/2006/main" r:id="rId43" tooltip="&quot;public:doc:2processinga1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>
                      <a:hlinkClick r:id="rId43" tooltip="&quot;public:doc:2processinga1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0A42" w14:textId="02410FEB" w:rsidR="00A574C9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Чтобы у кнопок было разное название, нужно создать второй процессинг с таким же протоколом, что и у первого, но ввести ему нужное название (либо ввести в поле «Отображаемое название»), например «СБП».</w:t>
      </w:r>
    </w:p>
    <w:p w14:paraId="12773536" w14:textId="16C3DC26" w:rsidR="00AD5021" w:rsidRPr="00E96221" w:rsidRDefault="00A574C9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br w:type="page"/>
      </w:r>
    </w:p>
    <w:p w14:paraId="20ED5A46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lastRenderedPageBreak/>
        <w:t>Далее нужно у первого процессинга выбрать платежный метод «По умолчанию»:</w:t>
      </w:r>
    </w:p>
    <w:p w14:paraId="4CACF02B" w14:textId="5592ADA2" w:rsidR="00AD5021" w:rsidRPr="00E96221" w:rsidRDefault="00AD5021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A92E8F" wp14:editId="5321DFC7">
            <wp:extent cx="5940425" cy="2934335"/>
            <wp:effectExtent l="0" t="0" r="3175" b="0"/>
            <wp:docPr id="745013168" name="Рисунок 115">
              <a:hlinkClick xmlns:a="http://schemas.openxmlformats.org/drawingml/2006/main" r:id="rId45" tooltip="&quot;public:doc:2processinga3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>
                      <a:hlinkClick r:id="rId45" tooltip="&quot;public:doc:2processinga3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7911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А у второго процессинга «СБП»:</w:t>
      </w:r>
    </w:p>
    <w:p w14:paraId="3EDF33AE" w14:textId="0DCF28D6" w:rsidR="00AD5021" w:rsidRPr="00E96221" w:rsidRDefault="00AD5021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6BD805" wp14:editId="3FB7EB6A">
            <wp:extent cx="5940425" cy="2937510"/>
            <wp:effectExtent l="0" t="0" r="3175" b="0"/>
            <wp:docPr id="1329727721" name="Рисунок 114">
              <a:hlinkClick xmlns:a="http://schemas.openxmlformats.org/drawingml/2006/main" r:id="rId47" tooltip="&quot;public:doc:2processinga4.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>
                      <a:hlinkClick r:id="rId47" tooltip="&quot;public:doc:2processinga4.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5E06" w14:textId="1BE090CC" w:rsidR="00A574C9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 виджете c новым дизайном отображается цветная кнопка с иконкой СБП, чтобы не выводить текст на такую кнопку, для второго процессинга можно ввести в поле «Отображаемое название» пробел.</w:t>
      </w:r>
    </w:p>
    <w:p w14:paraId="111FB1E9" w14:textId="77777777" w:rsidR="00A574C9" w:rsidRPr="00E96221" w:rsidRDefault="00A574C9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br w:type="page"/>
      </w:r>
    </w:p>
    <w:p w14:paraId="6EF9CE6A" w14:textId="77777777" w:rsidR="00AD5021" w:rsidRPr="00E96221" w:rsidRDefault="00AD5021" w:rsidP="00C173A7">
      <w:pPr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vanish/>
          <w:sz w:val="24"/>
          <w:szCs w:val="24"/>
        </w:rPr>
        <w:lastRenderedPageBreak/>
        <w:t>Начало формы</w:t>
      </w:r>
    </w:p>
    <w:p w14:paraId="0070A83B" w14:textId="77777777" w:rsidR="00AD5021" w:rsidRPr="00E96221" w:rsidRDefault="00AD5021" w:rsidP="00A16F6E">
      <w:pPr>
        <w:jc w:val="center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vanish/>
          <w:sz w:val="24"/>
          <w:szCs w:val="24"/>
        </w:rPr>
        <w:t>Конец формы</w:t>
      </w:r>
    </w:p>
    <w:p w14:paraId="7CF28C50" w14:textId="77777777" w:rsidR="00AD5021" w:rsidRPr="00E96221" w:rsidRDefault="00AD5021" w:rsidP="00A16F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sz w:val="24"/>
          <w:szCs w:val="24"/>
        </w:rPr>
        <w:t>Настройка отображения изображений (иконок) для билетов/мероприятий</w:t>
      </w:r>
    </w:p>
    <w:p w14:paraId="7FFDD1B2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Пример отображения виджета с добавленными иконками для билетов:</w:t>
      </w:r>
    </w:p>
    <w:p w14:paraId="47628FFA" w14:textId="41562217" w:rsidR="00AD5021" w:rsidRPr="00E96221" w:rsidRDefault="00A574C9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693EA" wp14:editId="7A777A53">
            <wp:extent cx="4951855" cy="2446020"/>
            <wp:effectExtent l="0" t="0" r="1270" b="0"/>
            <wp:docPr id="303744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4486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9635" cy="244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3C78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Для такого отображения нужно в настройках товаров/услуг в поле «Изображение» загрузить нужный файл</w:t>
      </w:r>
    </w:p>
    <w:p w14:paraId="742E887B" w14:textId="4683F702" w:rsidR="006F1185" w:rsidRPr="00E96221" w:rsidRDefault="00A574C9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F4F7A6" wp14:editId="18FCAE2C">
            <wp:extent cx="5940425" cy="3020060"/>
            <wp:effectExtent l="0" t="0" r="3175" b="8890"/>
            <wp:docPr id="1251415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1582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B9019" w14:textId="76294D7C" w:rsidR="00AD5021" w:rsidRPr="00E96221" w:rsidRDefault="006F1185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br w:type="page"/>
      </w:r>
    </w:p>
    <w:p w14:paraId="3836BC10" w14:textId="77777777" w:rsidR="00AD5021" w:rsidRPr="00E96221" w:rsidRDefault="00AD5021" w:rsidP="00A16F6E">
      <w:pPr>
        <w:jc w:val="center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vanish/>
          <w:sz w:val="24"/>
          <w:szCs w:val="24"/>
        </w:rPr>
        <w:lastRenderedPageBreak/>
        <w:t>Начало формы</w:t>
      </w:r>
    </w:p>
    <w:p w14:paraId="26D98283" w14:textId="77777777" w:rsidR="00AD5021" w:rsidRPr="00E96221" w:rsidRDefault="00AD5021" w:rsidP="00A16F6E">
      <w:pPr>
        <w:jc w:val="center"/>
        <w:rPr>
          <w:rFonts w:ascii="Times New Roman" w:hAnsi="Times New Roman" w:cs="Times New Roman"/>
          <w:b/>
          <w:bCs/>
          <w:vanish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vanish/>
          <w:sz w:val="24"/>
          <w:szCs w:val="24"/>
        </w:rPr>
        <w:t>Конец формы</w:t>
      </w:r>
    </w:p>
    <w:p w14:paraId="0170A71F" w14:textId="77777777" w:rsidR="00AD5021" w:rsidRPr="00E96221" w:rsidRDefault="00AD5021" w:rsidP="00A16F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221">
        <w:rPr>
          <w:rFonts w:ascii="Times New Roman" w:hAnsi="Times New Roman" w:cs="Times New Roman"/>
          <w:b/>
          <w:bCs/>
          <w:sz w:val="24"/>
          <w:szCs w:val="24"/>
        </w:rPr>
        <w:t>Настройка отображения бонусов при пополнении счета через виджет</w:t>
      </w:r>
    </w:p>
    <w:p w14:paraId="59C80755" w14:textId="63F8D667" w:rsidR="00AD5021" w:rsidRPr="00E96221" w:rsidRDefault="006F1185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61EEF" wp14:editId="72B24EEF">
            <wp:extent cx="5940425" cy="3187700"/>
            <wp:effectExtent l="0" t="0" r="3175" b="0"/>
            <wp:docPr id="934233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3305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3520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Для настройки отображения бонусов нужно создать бонусную систему в административной панели:</w:t>
      </w:r>
    </w:p>
    <w:p w14:paraId="26D8EB7C" w14:textId="77777777" w:rsidR="00AD5021" w:rsidRPr="00E96221" w:rsidRDefault="00AD5021" w:rsidP="000735BF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Ввести название</w:t>
      </w:r>
    </w:p>
    <w:p w14:paraId="6ACECC3C" w14:textId="77777777" w:rsidR="00AD5021" w:rsidRPr="00E96221" w:rsidRDefault="00AD5021" w:rsidP="000735BF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тип «Лайм»</w:t>
      </w:r>
    </w:p>
    <w:p w14:paraId="1A7E11FC" w14:textId="77777777" w:rsidR="00AD5021" w:rsidRPr="00E96221" w:rsidRDefault="00AD5021" w:rsidP="000735BF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тип счета для начисления бонусов</w:t>
      </w:r>
    </w:p>
    <w:p w14:paraId="7184B182" w14:textId="77777777" w:rsidR="00AD5021" w:rsidRPr="00E96221" w:rsidRDefault="00AD5021" w:rsidP="000735BF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чекбокс «Активен»</w:t>
      </w:r>
    </w:p>
    <w:p w14:paraId="0A9AB494" w14:textId="77777777" w:rsidR="00AD5021" w:rsidRPr="00E96221" w:rsidRDefault="00AD5021" w:rsidP="000735BF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чекбокс «Использовать по умолчанию»</w:t>
      </w:r>
    </w:p>
    <w:p w14:paraId="6C0E380D" w14:textId="77777777" w:rsidR="00AD5021" w:rsidRPr="00E96221" w:rsidRDefault="00AD5021" w:rsidP="000735BF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Нажать «Сохранить»</w:t>
      </w:r>
    </w:p>
    <w:p w14:paraId="3AACCB54" w14:textId="6D148B3F" w:rsidR="00AD5021" w:rsidRPr="00E96221" w:rsidRDefault="006F1185" w:rsidP="00EA2008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9FD9F9" wp14:editId="39572FF2">
            <wp:extent cx="5940425" cy="2750185"/>
            <wp:effectExtent l="0" t="0" r="3175" b="0"/>
            <wp:docPr id="472090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9042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E3F2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Далее нужно создать правила начисления:</w:t>
      </w:r>
    </w:p>
    <w:p w14:paraId="4E35A1F1" w14:textId="77777777" w:rsidR="00AD5021" w:rsidRPr="00E96221" w:rsidRDefault="00AD5021" w:rsidP="000735BF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Ввести сумму в поле «Величина» - Сумма начисления</w:t>
      </w:r>
    </w:p>
    <w:p w14:paraId="7A926B05" w14:textId="77777777" w:rsidR="00AD5021" w:rsidRPr="00E96221" w:rsidRDefault="00AD5021" w:rsidP="000735BF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lastRenderedPageBreak/>
        <w:t>Чекбокс «Абсолютное значение» если выставлен, то является абсолютным значением, иначе процентным</w:t>
      </w:r>
    </w:p>
    <w:p w14:paraId="5E20A22A" w14:textId="77777777" w:rsidR="00AD5021" w:rsidRPr="00E96221" w:rsidRDefault="00AD5021" w:rsidP="000735BF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Ввести минимальную стоимость - сумма с которой начинает работать правило (если введено «200», то при пополнении на сумму «200» и более будут начислены бонусы)</w:t>
      </w:r>
    </w:p>
    <w:p w14:paraId="24FA0F22" w14:textId="77777777" w:rsidR="00AD5021" w:rsidRPr="00E96221" w:rsidRDefault="00AD5021" w:rsidP="000735BF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Ввести максимальную стоимость - сумма на которой заканчивается действие правила (если введено «499», то при пополнении на сумму от «500» руб. данное правило перестает действовать)</w:t>
      </w:r>
    </w:p>
    <w:p w14:paraId="28235814" w14:textId="77777777" w:rsidR="00AD5021" w:rsidRPr="00E96221" w:rsidRDefault="00AD5021" w:rsidP="000735BF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Выбрать кассу, которая используется в интеграции с типом «Веб витрина»</w:t>
      </w:r>
    </w:p>
    <w:p w14:paraId="6EF6D11A" w14:textId="77777777" w:rsidR="00AD5021" w:rsidRPr="00E96221" w:rsidRDefault="00AD5021" w:rsidP="000735BF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Тип товара бонусной системы вместо счета - счет начисления бонусов</w:t>
      </w:r>
    </w:p>
    <w:p w14:paraId="0DC0CA7C" w14:textId="77777777" w:rsidR="00AD5021" w:rsidRPr="00E96221" w:rsidRDefault="00AD5021" w:rsidP="000735BF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нажать «Сохранить»</w:t>
      </w:r>
    </w:p>
    <w:p w14:paraId="3824AA39" w14:textId="011C68F1" w:rsidR="00AD5021" w:rsidRPr="00E96221" w:rsidRDefault="006F1185" w:rsidP="00F7361A">
      <w:pPr>
        <w:jc w:val="center"/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F291E9" wp14:editId="06B14A71">
            <wp:extent cx="5940425" cy="3689985"/>
            <wp:effectExtent l="0" t="0" r="3175" b="5715"/>
            <wp:docPr id="818042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4243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328DE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Чтобы на разные суммы пополнения отображалась своя сумма бонусов нужно создать несколько правил для бонусной системы у которых будут отличаться:</w:t>
      </w:r>
    </w:p>
    <w:p w14:paraId="1B63B686" w14:textId="77777777" w:rsidR="00AD5021" w:rsidRPr="00E96221" w:rsidRDefault="00AD5021" w:rsidP="000735BF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Величина</w:t>
      </w:r>
    </w:p>
    <w:p w14:paraId="5B5DFF7B" w14:textId="77777777" w:rsidR="00AD5021" w:rsidRPr="00E96221" w:rsidRDefault="00AD5021" w:rsidP="000735BF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Минимальная стоимость</w:t>
      </w:r>
    </w:p>
    <w:p w14:paraId="401EF27E" w14:textId="77777777" w:rsidR="00AD5021" w:rsidRPr="00E96221" w:rsidRDefault="00AD5021" w:rsidP="000735BF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Максимальная стоимость</w:t>
      </w:r>
    </w:p>
    <w:p w14:paraId="7E499952" w14:textId="77777777" w:rsidR="00AD5021" w:rsidRPr="00E96221" w:rsidRDefault="00AD5021" w:rsidP="00AD5021">
      <w:pPr>
        <w:rPr>
          <w:rFonts w:ascii="Times New Roman" w:hAnsi="Times New Roman" w:cs="Times New Roman"/>
          <w:sz w:val="24"/>
          <w:szCs w:val="24"/>
        </w:rPr>
      </w:pPr>
      <w:r w:rsidRPr="00E96221">
        <w:rPr>
          <w:rFonts w:ascii="Times New Roman" w:hAnsi="Times New Roman" w:cs="Times New Roman"/>
          <w:sz w:val="24"/>
          <w:szCs w:val="24"/>
        </w:rPr>
        <w:t>Обязательно нужно добавить бонусный счет на кассу, которая используется в интеграции.</w:t>
      </w:r>
    </w:p>
    <w:p w14:paraId="25A15742" w14:textId="77777777" w:rsidR="00AD5021" w:rsidRPr="00E96221" w:rsidRDefault="00AD5021" w:rsidP="00373509">
      <w:pPr>
        <w:rPr>
          <w:rFonts w:ascii="Times New Roman" w:hAnsi="Times New Roman" w:cs="Times New Roman"/>
          <w:sz w:val="24"/>
          <w:szCs w:val="24"/>
        </w:rPr>
      </w:pPr>
    </w:p>
    <w:p w14:paraId="3ED2B8AB" w14:textId="1B11AD81" w:rsidR="00A16F6E" w:rsidRPr="00E96221" w:rsidRDefault="00A16F6E" w:rsidP="00831DE0">
      <w:pPr>
        <w:rPr>
          <w:rFonts w:ascii="Times New Roman" w:hAnsi="Times New Roman" w:cs="Times New Roman"/>
          <w:sz w:val="24"/>
          <w:szCs w:val="24"/>
        </w:rPr>
      </w:pPr>
    </w:p>
    <w:sectPr w:rsidR="00A16F6E" w:rsidRPr="00E96221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5BC32" w14:textId="77777777" w:rsidR="00B31011" w:rsidRDefault="00B31011" w:rsidP="00112203">
      <w:pPr>
        <w:spacing w:after="0" w:line="240" w:lineRule="auto"/>
      </w:pPr>
      <w:r>
        <w:separator/>
      </w:r>
    </w:p>
  </w:endnote>
  <w:endnote w:type="continuationSeparator" w:id="0">
    <w:p w14:paraId="554D30C3" w14:textId="77777777" w:rsidR="00B31011" w:rsidRDefault="00B31011" w:rsidP="00112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3715247"/>
      <w:docPartObj>
        <w:docPartGallery w:val="Page Numbers (Bottom of Page)"/>
        <w:docPartUnique/>
      </w:docPartObj>
    </w:sdtPr>
    <w:sdtEndPr/>
    <w:sdtContent>
      <w:p w14:paraId="7814B15C" w14:textId="0BD5878C" w:rsidR="003460B0" w:rsidRDefault="003460B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2CBD4E" w14:textId="77777777" w:rsidR="003460B0" w:rsidRDefault="003460B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6001D" w14:textId="77777777" w:rsidR="00B31011" w:rsidRDefault="00B31011" w:rsidP="00112203">
      <w:pPr>
        <w:spacing w:after="0" w:line="240" w:lineRule="auto"/>
      </w:pPr>
      <w:r>
        <w:separator/>
      </w:r>
    </w:p>
  </w:footnote>
  <w:footnote w:type="continuationSeparator" w:id="0">
    <w:p w14:paraId="29B8AD2E" w14:textId="77777777" w:rsidR="00B31011" w:rsidRDefault="00B31011" w:rsidP="00112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628E"/>
    <w:multiLevelType w:val="hybridMultilevel"/>
    <w:tmpl w:val="754EB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94305"/>
    <w:multiLevelType w:val="multilevel"/>
    <w:tmpl w:val="9F60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036CA5"/>
    <w:multiLevelType w:val="multilevel"/>
    <w:tmpl w:val="33CEB078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  <w:b w:val="0"/>
        <w:sz w:val="36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" w15:restartNumberingAfterBreak="0">
    <w:nsid w:val="023F5CEB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ED7DB4"/>
    <w:multiLevelType w:val="multilevel"/>
    <w:tmpl w:val="92846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3D2871"/>
    <w:multiLevelType w:val="multilevel"/>
    <w:tmpl w:val="4EC4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7038FF"/>
    <w:multiLevelType w:val="hybridMultilevel"/>
    <w:tmpl w:val="1AAEF71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05763BBC"/>
    <w:multiLevelType w:val="multilevel"/>
    <w:tmpl w:val="CAD4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9B7EA5"/>
    <w:multiLevelType w:val="hybridMultilevel"/>
    <w:tmpl w:val="99607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104FF3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D9015A"/>
    <w:multiLevelType w:val="multilevel"/>
    <w:tmpl w:val="33CEB078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  <w:b w:val="0"/>
        <w:sz w:val="36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1" w15:restartNumberingAfterBreak="0">
    <w:nsid w:val="0A6A2ACE"/>
    <w:multiLevelType w:val="multilevel"/>
    <w:tmpl w:val="B4907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D95B24"/>
    <w:multiLevelType w:val="hybridMultilevel"/>
    <w:tmpl w:val="821C0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B96648"/>
    <w:multiLevelType w:val="hybridMultilevel"/>
    <w:tmpl w:val="5F5A6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BC6B02"/>
    <w:multiLevelType w:val="multilevel"/>
    <w:tmpl w:val="165E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C4B5E0D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571B23"/>
    <w:multiLevelType w:val="multilevel"/>
    <w:tmpl w:val="91CA9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48405A"/>
    <w:multiLevelType w:val="hybridMultilevel"/>
    <w:tmpl w:val="08C6F8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0DB350D9"/>
    <w:multiLevelType w:val="multilevel"/>
    <w:tmpl w:val="D644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1494252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1D41C28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21A3341"/>
    <w:multiLevelType w:val="hybridMultilevel"/>
    <w:tmpl w:val="35BAA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5914B4"/>
    <w:multiLevelType w:val="hybridMultilevel"/>
    <w:tmpl w:val="AC06E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2EA5274"/>
    <w:multiLevelType w:val="multilevel"/>
    <w:tmpl w:val="FCFE1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3B00171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3C40506"/>
    <w:multiLevelType w:val="multilevel"/>
    <w:tmpl w:val="C0D8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6101DDD"/>
    <w:multiLevelType w:val="multilevel"/>
    <w:tmpl w:val="DAE87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6AD1159"/>
    <w:multiLevelType w:val="hybridMultilevel"/>
    <w:tmpl w:val="A732D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14091E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D43487E"/>
    <w:multiLevelType w:val="hybridMultilevel"/>
    <w:tmpl w:val="B1CC7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D466B5"/>
    <w:multiLevelType w:val="hybridMultilevel"/>
    <w:tmpl w:val="13DC3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0A4676D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1573521"/>
    <w:multiLevelType w:val="multilevel"/>
    <w:tmpl w:val="E64E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2D57A81"/>
    <w:multiLevelType w:val="multilevel"/>
    <w:tmpl w:val="FA541F6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24AA4A8D"/>
    <w:multiLevelType w:val="hybridMultilevel"/>
    <w:tmpl w:val="0358ABF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5C4123F"/>
    <w:multiLevelType w:val="multilevel"/>
    <w:tmpl w:val="491C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5C7084D"/>
    <w:multiLevelType w:val="multilevel"/>
    <w:tmpl w:val="3AAE8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8D533B1"/>
    <w:multiLevelType w:val="multilevel"/>
    <w:tmpl w:val="7660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A220307"/>
    <w:multiLevelType w:val="multilevel"/>
    <w:tmpl w:val="B264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A4C6151"/>
    <w:multiLevelType w:val="multilevel"/>
    <w:tmpl w:val="657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A6D64E4"/>
    <w:multiLevelType w:val="multilevel"/>
    <w:tmpl w:val="73EE0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B6912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2BBB5B32"/>
    <w:multiLevelType w:val="multilevel"/>
    <w:tmpl w:val="8A72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C22425C"/>
    <w:multiLevelType w:val="hybridMultilevel"/>
    <w:tmpl w:val="10423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22507A"/>
    <w:multiLevelType w:val="multilevel"/>
    <w:tmpl w:val="6E58C0CE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5" w15:restartNumberingAfterBreak="0">
    <w:nsid w:val="2CE218E3"/>
    <w:multiLevelType w:val="multilevel"/>
    <w:tmpl w:val="FF065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DCF1F22"/>
    <w:multiLevelType w:val="multilevel"/>
    <w:tmpl w:val="2DAA5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E192949"/>
    <w:multiLevelType w:val="multilevel"/>
    <w:tmpl w:val="12BC27CC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  <w:b w:val="0"/>
        <w:sz w:val="32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8" w15:restartNumberingAfterBreak="0">
    <w:nsid w:val="2EAC3832"/>
    <w:multiLevelType w:val="hybridMultilevel"/>
    <w:tmpl w:val="08503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D97AF2"/>
    <w:multiLevelType w:val="multilevel"/>
    <w:tmpl w:val="B324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37602E8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3B306B6"/>
    <w:multiLevelType w:val="multilevel"/>
    <w:tmpl w:val="5C08319C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35025806"/>
    <w:multiLevelType w:val="multilevel"/>
    <w:tmpl w:val="5952FC0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38D04FD8"/>
    <w:multiLevelType w:val="multilevel"/>
    <w:tmpl w:val="C11C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93737A4"/>
    <w:multiLevelType w:val="hybridMultilevel"/>
    <w:tmpl w:val="8634D8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3AAC2655"/>
    <w:multiLevelType w:val="multilevel"/>
    <w:tmpl w:val="6600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B7B1FE5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BF853EE"/>
    <w:multiLevelType w:val="multilevel"/>
    <w:tmpl w:val="18DCE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D5C231B"/>
    <w:multiLevelType w:val="multilevel"/>
    <w:tmpl w:val="0DC6A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F98729E"/>
    <w:multiLevelType w:val="multilevel"/>
    <w:tmpl w:val="D0FAB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0361204"/>
    <w:multiLevelType w:val="multilevel"/>
    <w:tmpl w:val="C1324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15942A6"/>
    <w:multiLevelType w:val="multilevel"/>
    <w:tmpl w:val="3184E43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418A124D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1EB0822"/>
    <w:multiLevelType w:val="hybridMultilevel"/>
    <w:tmpl w:val="40462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3886CD1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498377E"/>
    <w:multiLevelType w:val="multilevel"/>
    <w:tmpl w:val="5A88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7AC6361"/>
    <w:multiLevelType w:val="multilevel"/>
    <w:tmpl w:val="A9300AB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 w15:restartNumberingAfterBreak="0">
    <w:nsid w:val="49760155"/>
    <w:multiLevelType w:val="multilevel"/>
    <w:tmpl w:val="734C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98F2574"/>
    <w:multiLevelType w:val="multilevel"/>
    <w:tmpl w:val="752EC9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9" w15:restartNumberingAfterBreak="0">
    <w:nsid w:val="4990618D"/>
    <w:multiLevelType w:val="multilevel"/>
    <w:tmpl w:val="66FA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BC055C7"/>
    <w:multiLevelType w:val="hybridMultilevel"/>
    <w:tmpl w:val="FCEEC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C407412"/>
    <w:multiLevelType w:val="hybridMultilevel"/>
    <w:tmpl w:val="7CFEBD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4CE11201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D4E6975"/>
    <w:multiLevelType w:val="hybridMultilevel"/>
    <w:tmpl w:val="D53E4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DF3193C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E1D7441"/>
    <w:multiLevelType w:val="multilevel"/>
    <w:tmpl w:val="4D90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E7813A1"/>
    <w:multiLevelType w:val="multilevel"/>
    <w:tmpl w:val="8B3AD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ED04FEA"/>
    <w:multiLevelType w:val="hybridMultilevel"/>
    <w:tmpl w:val="887C7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0BD16D1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0C01A51"/>
    <w:multiLevelType w:val="hybridMultilevel"/>
    <w:tmpl w:val="3A9C04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50C55436"/>
    <w:multiLevelType w:val="multilevel"/>
    <w:tmpl w:val="33CEB078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  <w:b w:val="0"/>
        <w:sz w:val="36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81" w15:restartNumberingAfterBreak="0">
    <w:nsid w:val="51382092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24030D4"/>
    <w:multiLevelType w:val="hybridMultilevel"/>
    <w:tmpl w:val="C1101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25D6ECE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53E7CED"/>
    <w:multiLevelType w:val="multilevel"/>
    <w:tmpl w:val="CBDC4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7103E22"/>
    <w:multiLevelType w:val="multilevel"/>
    <w:tmpl w:val="D474199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6" w15:restartNumberingAfterBreak="0">
    <w:nsid w:val="581F5513"/>
    <w:multiLevelType w:val="multilevel"/>
    <w:tmpl w:val="0A56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84F1043"/>
    <w:multiLevelType w:val="multilevel"/>
    <w:tmpl w:val="2962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8C00800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9D50899"/>
    <w:multiLevelType w:val="multilevel"/>
    <w:tmpl w:val="3204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D17015C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EF10F5B"/>
    <w:multiLevelType w:val="multilevel"/>
    <w:tmpl w:val="15B28BF8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  <w:b w:val="0"/>
        <w:sz w:val="32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92" w15:restartNumberingAfterBreak="0">
    <w:nsid w:val="60352F29"/>
    <w:multiLevelType w:val="hybridMultilevel"/>
    <w:tmpl w:val="DB806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3AD3490"/>
    <w:multiLevelType w:val="hybridMultilevel"/>
    <w:tmpl w:val="2098D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400186F"/>
    <w:multiLevelType w:val="multilevel"/>
    <w:tmpl w:val="25B0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4751A1A"/>
    <w:multiLevelType w:val="hybridMultilevel"/>
    <w:tmpl w:val="2CE00054"/>
    <w:lvl w:ilvl="0" w:tplc="72A21A36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4C640B2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6504722"/>
    <w:multiLevelType w:val="hybridMultilevel"/>
    <w:tmpl w:val="4CCA4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86D62ED"/>
    <w:multiLevelType w:val="hybridMultilevel"/>
    <w:tmpl w:val="75F6D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6891502B"/>
    <w:multiLevelType w:val="multilevel"/>
    <w:tmpl w:val="91B0AA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8B52694"/>
    <w:multiLevelType w:val="hybridMultilevel"/>
    <w:tmpl w:val="72D4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9886075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6A4B1645"/>
    <w:multiLevelType w:val="hybridMultilevel"/>
    <w:tmpl w:val="AAA62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A713C01"/>
    <w:multiLevelType w:val="hybridMultilevel"/>
    <w:tmpl w:val="69C63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BD3158"/>
    <w:multiLevelType w:val="multilevel"/>
    <w:tmpl w:val="752EC9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5" w15:restartNumberingAfterBreak="0">
    <w:nsid w:val="6AD4232B"/>
    <w:multiLevelType w:val="multilevel"/>
    <w:tmpl w:val="4212386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6" w15:restartNumberingAfterBreak="0">
    <w:nsid w:val="6AFE5AA8"/>
    <w:multiLevelType w:val="multilevel"/>
    <w:tmpl w:val="60982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7" w15:restartNumberingAfterBreak="0">
    <w:nsid w:val="6DF810A2"/>
    <w:multiLevelType w:val="multilevel"/>
    <w:tmpl w:val="8E50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F4F683C"/>
    <w:multiLevelType w:val="multilevel"/>
    <w:tmpl w:val="1DC45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1B45775"/>
    <w:multiLevelType w:val="hybridMultilevel"/>
    <w:tmpl w:val="BC5CC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3EB5788"/>
    <w:multiLevelType w:val="hybridMultilevel"/>
    <w:tmpl w:val="FBC45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4396F37"/>
    <w:multiLevelType w:val="multilevel"/>
    <w:tmpl w:val="A4E6A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479137A"/>
    <w:multiLevelType w:val="multilevel"/>
    <w:tmpl w:val="BF22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6D061AD"/>
    <w:multiLevelType w:val="hybridMultilevel"/>
    <w:tmpl w:val="33189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6FE3BC9"/>
    <w:multiLevelType w:val="hybridMultilevel"/>
    <w:tmpl w:val="0D921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1471BB"/>
    <w:multiLevelType w:val="hybridMultilevel"/>
    <w:tmpl w:val="AE50B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85B1AA5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B442727"/>
    <w:multiLevelType w:val="hybridMultilevel"/>
    <w:tmpl w:val="90A0B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C2607DC"/>
    <w:multiLevelType w:val="multilevel"/>
    <w:tmpl w:val="5DE24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F6E717F"/>
    <w:multiLevelType w:val="multilevel"/>
    <w:tmpl w:val="C86A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13"/>
  </w:num>
  <w:num w:numId="3">
    <w:abstractNumId w:val="79"/>
  </w:num>
  <w:num w:numId="4">
    <w:abstractNumId w:val="17"/>
  </w:num>
  <w:num w:numId="5">
    <w:abstractNumId w:val="98"/>
  </w:num>
  <w:num w:numId="6">
    <w:abstractNumId w:val="71"/>
  </w:num>
  <w:num w:numId="7">
    <w:abstractNumId w:val="106"/>
  </w:num>
  <w:num w:numId="8">
    <w:abstractNumId w:val="77"/>
  </w:num>
  <w:num w:numId="9">
    <w:abstractNumId w:val="36"/>
  </w:num>
  <w:num w:numId="10">
    <w:abstractNumId w:val="76"/>
  </w:num>
  <w:num w:numId="11">
    <w:abstractNumId w:val="69"/>
  </w:num>
  <w:num w:numId="12">
    <w:abstractNumId w:val="53"/>
  </w:num>
  <w:num w:numId="13">
    <w:abstractNumId w:val="59"/>
  </w:num>
  <w:num w:numId="14">
    <w:abstractNumId w:val="86"/>
  </w:num>
  <w:num w:numId="15">
    <w:abstractNumId w:val="118"/>
  </w:num>
  <w:num w:numId="16">
    <w:abstractNumId w:val="1"/>
  </w:num>
  <w:num w:numId="17">
    <w:abstractNumId w:val="45"/>
  </w:num>
  <w:num w:numId="18">
    <w:abstractNumId w:val="23"/>
  </w:num>
  <w:num w:numId="19">
    <w:abstractNumId w:val="57"/>
  </w:num>
  <w:num w:numId="20">
    <w:abstractNumId w:val="14"/>
  </w:num>
  <w:num w:numId="21">
    <w:abstractNumId w:val="60"/>
  </w:num>
  <w:num w:numId="22">
    <w:abstractNumId w:val="34"/>
  </w:num>
  <w:num w:numId="23">
    <w:abstractNumId w:val="7"/>
  </w:num>
  <w:num w:numId="24">
    <w:abstractNumId w:val="65"/>
  </w:num>
  <w:num w:numId="25">
    <w:abstractNumId w:val="25"/>
  </w:num>
  <w:num w:numId="26">
    <w:abstractNumId w:val="18"/>
  </w:num>
  <w:num w:numId="27">
    <w:abstractNumId w:val="16"/>
  </w:num>
  <w:num w:numId="28">
    <w:abstractNumId w:val="111"/>
  </w:num>
  <w:num w:numId="29">
    <w:abstractNumId w:val="75"/>
  </w:num>
  <w:num w:numId="30">
    <w:abstractNumId w:val="112"/>
  </w:num>
  <w:num w:numId="31">
    <w:abstractNumId w:val="94"/>
  </w:num>
  <w:num w:numId="32">
    <w:abstractNumId w:val="46"/>
  </w:num>
  <w:num w:numId="33">
    <w:abstractNumId w:val="37"/>
  </w:num>
  <w:num w:numId="34">
    <w:abstractNumId w:val="108"/>
  </w:num>
  <w:num w:numId="35">
    <w:abstractNumId w:val="55"/>
  </w:num>
  <w:num w:numId="36">
    <w:abstractNumId w:val="5"/>
  </w:num>
  <w:num w:numId="37">
    <w:abstractNumId w:val="89"/>
  </w:num>
  <w:num w:numId="38">
    <w:abstractNumId w:val="32"/>
  </w:num>
  <w:num w:numId="39">
    <w:abstractNumId w:val="84"/>
  </w:num>
  <w:num w:numId="40">
    <w:abstractNumId w:val="67"/>
  </w:num>
  <w:num w:numId="41">
    <w:abstractNumId w:val="87"/>
  </w:num>
  <w:num w:numId="42">
    <w:abstractNumId w:val="107"/>
  </w:num>
  <w:num w:numId="43">
    <w:abstractNumId w:val="49"/>
  </w:num>
  <w:num w:numId="44">
    <w:abstractNumId w:val="35"/>
  </w:num>
  <w:num w:numId="45">
    <w:abstractNumId w:val="4"/>
  </w:num>
  <w:num w:numId="46">
    <w:abstractNumId w:val="40"/>
  </w:num>
  <w:num w:numId="47">
    <w:abstractNumId w:val="39"/>
  </w:num>
  <w:num w:numId="48">
    <w:abstractNumId w:val="26"/>
  </w:num>
  <w:num w:numId="49">
    <w:abstractNumId w:val="38"/>
  </w:num>
  <w:num w:numId="50">
    <w:abstractNumId w:val="74"/>
  </w:num>
  <w:num w:numId="51">
    <w:abstractNumId w:val="11"/>
  </w:num>
  <w:num w:numId="52">
    <w:abstractNumId w:val="58"/>
  </w:num>
  <w:num w:numId="53">
    <w:abstractNumId w:val="22"/>
  </w:num>
  <w:num w:numId="54">
    <w:abstractNumId w:val="117"/>
  </w:num>
  <w:num w:numId="55">
    <w:abstractNumId w:val="113"/>
  </w:num>
  <w:num w:numId="56">
    <w:abstractNumId w:val="43"/>
  </w:num>
  <w:num w:numId="57">
    <w:abstractNumId w:val="48"/>
  </w:num>
  <w:num w:numId="58">
    <w:abstractNumId w:val="95"/>
  </w:num>
  <w:num w:numId="59">
    <w:abstractNumId w:val="6"/>
  </w:num>
  <w:num w:numId="60">
    <w:abstractNumId w:val="73"/>
  </w:num>
  <w:num w:numId="61">
    <w:abstractNumId w:val="92"/>
  </w:num>
  <w:num w:numId="62">
    <w:abstractNumId w:val="110"/>
  </w:num>
  <w:num w:numId="63">
    <w:abstractNumId w:val="104"/>
  </w:num>
  <w:num w:numId="64">
    <w:abstractNumId w:val="68"/>
  </w:num>
  <w:num w:numId="65">
    <w:abstractNumId w:val="29"/>
  </w:num>
  <w:num w:numId="66">
    <w:abstractNumId w:val="109"/>
  </w:num>
  <w:num w:numId="67">
    <w:abstractNumId w:val="114"/>
  </w:num>
  <w:num w:numId="68">
    <w:abstractNumId w:val="21"/>
  </w:num>
  <w:num w:numId="69">
    <w:abstractNumId w:val="70"/>
  </w:num>
  <w:num w:numId="70">
    <w:abstractNumId w:val="85"/>
  </w:num>
  <w:num w:numId="71">
    <w:abstractNumId w:val="30"/>
  </w:num>
  <w:num w:numId="72">
    <w:abstractNumId w:val="63"/>
  </w:num>
  <w:num w:numId="73">
    <w:abstractNumId w:val="8"/>
  </w:num>
  <w:num w:numId="74">
    <w:abstractNumId w:val="100"/>
  </w:num>
  <w:num w:numId="75">
    <w:abstractNumId w:val="0"/>
  </w:num>
  <w:num w:numId="76">
    <w:abstractNumId w:val="115"/>
  </w:num>
  <w:num w:numId="77">
    <w:abstractNumId w:val="97"/>
  </w:num>
  <w:num w:numId="78">
    <w:abstractNumId w:val="103"/>
  </w:num>
  <w:num w:numId="79">
    <w:abstractNumId w:val="93"/>
  </w:num>
  <w:num w:numId="80">
    <w:abstractNumId w:val="102"/>
  </w:num>
  <w:num w:numId="81">
    <w:abstractNumId w:val="27"/>
  </w:num>
  <w:num w:numId="82">
    <w:abstractNumId w:val="105"/>
  </w:num>
  <w:num w:numId="83">
    <w:abstractNumId w:val="66"/>
  </w:num>
  <w:num w:numId="84">
    <w:abstractNumId w:val="61"/>
  </w:num>
  <w:num w:numId="85">
    <w:abstractNumId w:val="10"/>
  </w:num>
  <w:num w:numId="86">
    <w:abstractNumId w:val="33"/>
  </w:num>
  <w:num w:numId="87">
    <w:abstractNumId w:val="54"/>
  </w:num>
  <w:num w:numId="88">
    <w:abstractNumId w:val="12"/>
  </w:num>
  <w:num w:numId="89">
    <w:abstractNumId w:val="96"/>
  </w:num>
  <w:num w:numId="90">
    <w:abstractNumId w:val="52"/>
  </w:num>
  <w:num w:numId="91">
    <w:abstractNumId w:val="44"/>
  </w:num>
  <w:num w:numId="92">
    <w:abstractNumId w:val="116"/>
  </w:num>
  <w:num w:numId="93">
    <w:abstractNumId w:val="119"/>
  </w:num>
  <w:num w:numId="94">
    <w:abstractNumId w:val="9"/>
  </w:num>
  <w:num w:numId="95">
    <w:abstractNumId w:val="50"/>
  </w:num>
  <w:num w:numId="96">
    <w:abstractNumId w:val="78"/>
  </w:num>
  <w:num w:numId="97">
    <w:abstractNumId w:val="19"/>
  </w:num>
  <w:num w:numId="98">
    <w:abstractNumId w:val="90"/>
  </w:num>
  <w:num w:numId="99">
    <w:abstractNumId w:val="64"/>
  </w:num>
  <w:num w:numId="100">
    <w:abstractNumId w:val="81"/>
  </w:num>
  <w:num w:numId="101">
    <w:abstractNumId w:val="24"/>
  </w:num>
  <w:num w:numId="102">
    <w:abstractNumId w:val="62"/>
  </w:num>
  <w:num w:numId="103">
    <w:abstractNumId w:val="83"/>
  </w:num>
  <w:num w:numId="104">
    <w:abstractNumId w:val="42"/>
  </w:num>
  <w:num w:numId="105">
    <w:abstractNumId w:val="99"/>
  </w:num>
  <w:num w:numId="106">
    <w:abstractNumId w:val="56"/>
  </w:num>
  <w:num w:numId="107">
    <w:abstractNumId w:val="3"/>
  </w:num>
  <w:num w:numId="108">
    <w:abstractNumId w:val="28"/>
  </w:num>
  <w:num w:numId="109">
    <w:abstractNumId w:val="101"/>
  </w:num>
  <w:num w:numId="110">
    <w:abstractNumId w:val="72"/>
  </w:num>
  <w:num w:numId="111">
    <w:abstractNumId w:val="15"/>
  </w:num>
  <w:num w:numId="112">
    <w:abstractNumId w:val="20"/>
  </w:num>
  <w:num w:numId="113">
    <w:abstractNumId w:val="88"/>
  </w:num>
  <w:num w:numId="114">
    <w:abstractNumId w:val="31"/>
  </w:num>
  <w:num w:numId="115">
    <w:abstractNumId w:val="51"/>
  </w:num>
  <w:num w:numId="116">
    <w:abstractNumId w:val="91"/>
  </w:num>
  <w:num w:numId="117">
    <w:abstractNumId w:val="47"/>
  </w:num>
  <w:num w:numId="118">
    <w:abstractNumId w:val="80"/>
  </w:num>
  <w:num w:numId="119">
    <w:abstractNumId w:val="2"/>
  </w:num>
  <w:num w:numId="120">
    <w:abstractNumId w:val="8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360"/>
    <w:rsid w:val="00020AD7"/>
    <w:rsid w:val="000422AB"/>
    <w:rsid w:val="00044B61"/>
    <w:rsid w:val="00047D48"/>
    <w:rsid w:val="00060C6E"/>
    <w:rsid w:val="000735BF"/>
    <w:rsid w:val="000763CA"/>
    <w:rsid w:val="00107F9A"/>
    <w:rsid w:val="00112203"/>
    <w:rsid w:val="001141E4"/>
    <w:rsid w:val="00114EC1"/>
    <w:rsid w:val="001700E6"/>
    <w:rsid w:val="00176AB5"/>
    <w:rsid w:val="00183E8F"/>
    <w:rsid w:val="001A4B94"/>
    <w:rsid w:val="001C1693"/>
    <w:rsid w:val="001D0F87"/>
    <w:rsid w:val="00201304"/>
    <w:rsid w:val="002207E0"/>
    <w:rsid w:val="002344FC"/>
    <w:rsid w:val="00234940"/>
    <w:rsid w:val="002417AA"/>
    <w:rsid w:val="00260129"/>
    <w:rsid w:val="00263FFB"/>
    <w:rsid w:val="00275C1D"/>
    <w:rsid w:val="00277B6D"/>
    <w:rsid w:val="00282678"/>
    <w:rsid w:val="00285CDD"/>
    <w:rsid w:val="002A2A70"/>
    <w:rsid w:val="002C342D"/>
    <w:rsid w:val="002C58A2"/>
    <w:rsid w:val="002D441D"/>
    <w:rsid w:val="0032533E"/>
    <w:rsid w:val="00342F37"/>
    <w:rsid w:val="00343C56"/>
    <w:rsid w:val="00345CFD"/>
    <w:rsid w:val="003460B0"/>
    <w:rsid w:val="00373509"/>
    <w:rsid w:val="0039382D"/>
    <w:rsid w:val="00394310"/>
    <w:rsid w:val="003C4700"/>
    <w:rsid w:val="003F235A"/>
    <w:rsid w:val="003F2DA7"/>
    <w:rsid w:val="00422124"/>
    <w:rsid w:val="00445FFF"/>
    <w:rsid w:val="00460D2E"/>
    <w:rsid w:val="00493C81"/>
    <w:rsid w:val="004C641B"/>
    <w:rsid w:val="005021A0"/>
    <w:rsid w:val="005110BF"/>
    <w:rsid w:val="0051268A"/>
    <w:rsid w:val="00512DBF"/>
    <w:rsid w:val="00517A09"/>
    <w:rsid w:val="00525FB7"/>
    <w:rsid w:val="00580785"/>
    <w:rsid w:val="005C1801"/>
    <w:rsid w:val="005C50D9"/>
    <w:rsid w:val="005D2CCE"/>
    <w:rsid w:val="005D36E8"/>
    <w:rsid w:val="006014F8"/>
    <w:rsid w:val="006206FE"/>
    <w:rsid w:val="00672682"/>
    <w:rsid w:val="00697B46"/>
    <w:rsid w:val="006E4FE8"/>
    <w:rsid w:val="006F1185"/>
    <w:rsid w:val="006F2C8D"/>
    <w:rsid w:val="00705F7C"/>
    <w:rsid w:val="007314B0"/>
    <w:rsid w:val="007727F5"/>
    <w:rsid w:val="00777C4F"/>
    <w:rsid w:val="00830D4E"/>
    <w:rsid w:val="00831DE0"/>
    <w:rsid w:val="00832A56"/>
    <w:rsid w:val="00894FE4"/>
    <w:rsid w:val="008A0D67"/>
    <w:rsid w:val="00906657"/>
    <w:rsid w:val="00945A73"/>
    <w:rsid w:val="0094701B"/>
    <w:rsid w:val="00982E0C"/>
    <w:rsid w:val="009D5317"/>
    <w:rsid w:val="009D7FB0"/>
    <w:rsid w:val="00A07360"/>
    <w:rsid w:val="00A10F95"/>
    <w:rsid w:val="00A16F6E"/>
    <w:rsid w:val="00A574C9"/>
    <w:rsid w:val="00A83E80"/>
    <w:rsid w:val="00AD5021"/>
    <w:rsid w:val="00B31011"/>
    <w:rsid w:val="00B34408"/>
    <w:rsid w:val="00B8367E"/>
    <w:rsid w:val="00B91A8B"/>
    <w:rsid w:val="00B924FD"/>
    <w:rsid w:val="00B927FD"/>
    <w:rsid w:val="00B969BC"/>
    <w:rsid w:val="00BC6159"/>
    <w:rsid w:val="00BD502C"/>
    <w:rsid w:val="00C173A7"/>
    <w:rsid w:val="00C36243"/>
    <w:rsid w:val="00C5293C"/>
    <w:rsid w:val="00C669C8"/>
    <w:rsid w:val="00C854B8"/>
    <w:rsid w:val="00C86C2E"/>
    <w:rsid w:val="00C97F41"/>
    <w:rsid w:val="00CB7C46"/>
    <w:rsid w:val="00CD23E5"/>
    <w:rsid w:val="00CD576C"/>
    <w:rsid w:val="00CF1E8A"/>
    <w:rsid w:val="00CF6BD6"/>
    <w:rsid w:val="00D24E3C"/>
    <w:rsid w:val="00D30FDF"/>
    <w:rsid w:val="00D675F4"/>
    <w:rsid w:val="00D67EA6"/>
    <w:rsid w:val="00D8308D"/>
    <w:rsid w:val="00D91815"/>
    <w:rsid w:val="00DB0A43"/>
    <w:rsid w:val="00DC3C8B"/>
    <w:rsid w:val="00DC599D"/>
    <w:rsid w:val="00DD0F88"/>
    <w:rsid w:val="00DF5BA4"/>
    <w:rsid w:val="00E96221"/>
    <w:rsid w:val="00EA2008"/>
    <w:rsid w:val="00EA738A"/>
    <w:rsid w:val="00ED178F"/>
    <w:rsid w:val="00F13083"/>
    <w:rsid w:val="00F21A84"/>
    <w:rsid w:val="00F24196"/>
    <w:rsid w:val="00F265A0"/>
    <w:rsid w:val="00F447F6"/>
    <w:rsid w:val="00F60600"/>
    <w:rsid w:val="00F64EE8"/>
    <w:rsid w:val="00F7361A"/>
    <w:rsid w:val="00F9036C"/>
    <w:rsid w:val="00FC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BD8C2"/>
  <w15:chartTrackingRefBased/>
  <w15:docId w15:val="{EE5D8DD4-76FD-4A60-BEB1-230C8DB6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2E0C"/>
  </w:style>
  <w:style w:type="paragraph" w:styleId="1">
    <w:name w:val="heading 1"/>
    <w:basedOn w:val="a"/>
    <w:next w:val="a"/>
    <w:link w:val="10"/>
    <w:uiPriority w:val="9"/>
    <w:qFormat/>
    <w:rsid w:val="001122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938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24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70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22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112203"/>
    <w:pPr>
      <w:outlineLvl w:val="9"/>
    </w:pPr>
    <w:rPr>
      <w:lang w:eastAsia="ru-RU"/>
    </w:rPr>
  </w:style>
  <w:style w:type="paragraph" w:styleId="a4">
    <w:name w:val="header"/>
    <w:basedOn w:val="a"/>
    <w:link w:val="a5"/>
    <w:uiPriority w:val="99"/>
    <w:unhideWhenUsed/>
    <w:rsid w:val="00112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12203"/>
  </w:style>
  <w:style w:type="paragraph" w:styleId="a6">
    <w:name w:val="footer"/>
    <w:basedOn w:val="a"/>
    <w:link w:val="a7"/>
    <w:uiPriority w:val="99"/>
    <w:unhideWhenUsed/>
    <w:rsid w:val="00112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12203"/>
  </w:style>
  <w:style w:type="paragraph" w:styleId="11">
    <w:name w:val="toc 1"/>
    <w:basedOn w:val="a"/>
    <w:next w:val="a"/>
    <w:autoRedefine/>
    <w:uiPriority w:val="39"/>
    <w:unhideWhenUsed/>
    <w:rsid w:val="00DC3C8B"/>
    <w:pPr>
      <w:tabs>
        <w:tab w:val="left" w:pos="440"/>
        <w:tab w:val="right" w:leader="dot" w:pos="9345"/>
      </w:tabs>
      <w:spacing w:after="100"/>
    </w:pPr>
  </w:style>
  <w:style w:type="character" w:styleId="a8">
    <w:name w:val="Hyperlink"/>
    <w:basedOn w:val="a0"/>
    <w:uiPriority w:val="99"/>
    <w:unhideWhenUsed/>
    <w:rsid w:val="00F64EE8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82E0C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B927FD"/>
    <w:pPr>
      <w:spacing w:after="100"/>
      <w:ind w:left="22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B927FD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924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938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Normal (Web)"/>
    <w:basedOn w:val="a"/>
    <w:uiPriority w:val="99"/>
    <w:unhideWhenUsed/>
    <w:rsid w:val="00697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97B46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277B6D"/>
    <w:rPr>
      <w:color w:val="605E5C"/>
      <w:shd w:val="clear" w:color="auto" w:fill="E1DFDD"/>
    </w:rPr>
  </w:style>
  <w:style w:type="paragraph" w:styleId="ad">
    <w:name w:val="Subtitle"/>
    <w:basedOn w:val="a"/>
    <w:next w:val="a"/>
    <w:link w:val="ae"/>
    <w:uiPriority w:val="11"/>
    <w:qFormat/>
    <w:rsid w:val="00DC3C8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DC3C8B"/>
    <w:rPr>
      <w:rFonts w:eastAsiaTheme="minorEastAsia"/>
      <w:color w:val="5A5A5A" w:themeColor="text1" w:themeTint="A5"/>
      <w:spacing w:val="15"/>
    </w:rPr>
  </w:style>
  <w:style w:type="character" w:styleId="HTML">
    <w:name w:val="HTML Code"/>
    <w:basedOn w:val="a0"/>
    <w:uiPriority w:val="99"/>
    <w:semiHidden/>
    <w:unhideWhenUsed/>
    <w:rsid w:val="00D30FDF"/>
    <w:rPr>
      <w:rFonts w:ascii="Courier New" w:eastAsia="Times New Roman" w:hAnsi="Courier New" w:cs="Courier New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94701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level1">
    <w:name w:val="level1"/>
    <w:basedOn w:val="a"/>
    <w:rsid w:val="00947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94701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94701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94701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94701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">
    <w:name w:val="No Spacing"/>
    <w:uiPriority w:val="1"/>
    <w:qFormat/>
    <w:rsid w:val="009D7F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2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4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40550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64639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27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9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85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26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40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387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31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70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40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82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51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36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56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98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752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25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93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06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1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951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05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15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33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1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2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3539">
              <w:marLeft w:val="0"/>
              <w:marRight w:val="0"/>
              <w:marTop w:val="0"/>
              <w:marBottom w:val="30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98671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55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96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80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01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45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62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07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80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15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63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7054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56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81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14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4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2456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740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4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83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40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80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50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8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25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8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6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810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png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hyperlink" Target="https://wiki.lime-it.ru/lib/exe/detail.php/public/doc/2processinga4.png?id=dev%3Adoc%3Anastrojka_vidzheta_pokupki_biletov_veb_vitrina_s_novym_dizajnom" TargetMode="External"/><Relationship Id="rId50" Type="http://schemas.openxmlformats.org/officeDocument/2006/relationships/image" Target="media/image3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iki.lime-it.ru/lib/exe/fetch.php/public/doc/mob_oper_reg.jpg" TargetMode="External"/><Relationship Id="rId29" Type="http://schemas.openxmlformats.org/officeDocument/2006/relationships/hyperlink" Target="https://wiki.lime-it.ru/lib/exe/detail.php/public/doc/vidzhet.png?id=public%3Adoc%3Aonlajn_zakazy._stranica_pokupki_biletov_i_popolnenija_scheta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hyperlink" Target="https://limepay.chudin.ru/buy/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iki.lime-it.ru/lib/exe/detail.php/public/doc/2processinga3.png?id=dev%3Adoc%3Anastrojka_vidzheta_pokupki_biletov_veb_vitrina_s_novym_dizajnom" TargetMode="External"/><Relationship Id="rId53" Type="http://schemas.openxmlformats.org/officeDocument/2006/relationships/image" Target="media/image36.png"/><Relationship Id="rId5" Type="http://schemas.openxmlformats.org/officeDocument/2006/relationships/webSettings" Target="webSettings.xml"/><Relationship Id="rId10" Type="http://schemas.openxmlformats.org/officeDocument/2006/relationships/hyperlink" Target="https://wiki.lime-it.ru/lib/exe/fetch.php/public/doc/mob_oper_pin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iki.lime-it.ru/lib/exe/fetch.php/public/doc/mob_oper_login.jp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wiki.lime-it.ru/lib/exe/detail.php/public/doc/2processinga1.png?id=dev%3Adoc%3Anastrojka_vidzheta_pokupki_biletov_veb_vitrina_s_novym_dizajnom" TargetMode="External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hyperlink" Target="https://wiki.lime-it.ru/lib/exe/fetch.php/public/doc/mob_oper_go_to_settings.jpg" TargetMode="Externa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s://wiki.lime-it.ru/lib/exe/fetch.php/public/doc/mob_oper_settings_srv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41786-C2B3-403C-A3C1-7A6B9F0D4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25</Pages>
  <Words>1737</Words>
  <Characters>9905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Lime</dc:creator>
  <cp:keywords/>
  <dc:description/>
  <cp:lastModifiedBy>Lime</cp:lastModifiedBy>
  <cp:revision>8</cp:revision>
  <dcterms:created xsi:type="dcterms:W3CDTF">2025-11-25T09:41:00Z</dcterms:created>
  <dcterms:modified xsi:type="dcterms:W3CDTF">2025-12-22T09:07:00Z</dcterms:modified>
</cp:coreProperties>
</file>